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57083">
      <w:pPr>
        <w:spacing w:after="156" w:afterLines="50" w:line="6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</w:p>
    <w:p w14:paraId="6D5D79E7">
      <w:pPr>
        <w:spacing w:after="156" w:afterLines="50"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江苏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新闻奖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作品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类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参评作品推荐表</w:t>
      </w:r>
    </w:p>
    <w:tbl>
      <w:tblPr>
        <w:tblStyle w:val="4"/>
        <w:tblW w:w="98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512"/>
        <w:gridCol w:w="888"/>
        <w:gridCol w:w="1323"/>
        <w:gridCol w:w="1005"/>
        <w:gridCol w:w="872"/>
        <w:gridCol w:w="947"/>
        <w:gridCol w:w="620"/>
        <w:gridCol w:w="1122"/>
        <w:gridCol w:w="1532"/>
      </w:tblGrid>
      <w:tr w14:paraId="01047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D56D54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作品</w:t>
            </w:r>
          </w:p>
          <w:p w14:paraId="54EF6AB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标题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5609971C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就是要为担当负责者撑腰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350F4878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作品</w:t>
            </w:r>
          </w:p>
          <w:p w14:paraId="7C625C7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年度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648297C0">
            <w:pPr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2024年度</w:t>
            </w:r>
          </w:p>
        </w:tc>
      </w:tr>
      <w:tr w14:paraId="09617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420C0C5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字数</w:t>
            </w:r>
          </w:p>
          <w:p w14:paraId="241941F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时长</w:t>
            </w:r>
          </w:p>
        </w:tc>
        <w:tc>
          <w:tcPr>
            <w:tcW w:w="3728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78038E3E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812字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667F0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作品</w:t>
            </w:r>
          </w:p>
          <w:p w14:paraId="1BB47A1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类别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9348B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报纸</w:t>
            </w:r>
          </w:p>
        </w:tc>
      </w:tr>
      <w:tr w14:paraId="7CAAA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vAlign w:val="center"/>
          </w:tcPr>
          <w:p w14:paraId="595770B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3728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0A8AF4DF">
            <w:pPr>
              <w:spacing w:line="380" w:lineRule="exact"/>
              <w:ind w:firstLine="56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0B5D4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体裁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C3CF0">
            <w:pPr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评论</w:t>
            </w:r>
          </w:p>
        </w:tc>
      </w:tr>
      <w:tr w14:paraId="5438D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9E259F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28"/>
              </w:rPr>
              <w:t>作者</w:t>
            </w:r>
          </w:p>
          <w:p w14:paraId="56221385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16"/>
                <w:szCs w:val="16"/>
              </w:rPr>
              <w:t>（主创人员）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7453BB5E">
            <w:pPr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江汉超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4B47EE1F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编辑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21870789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周湛军 龚坚</w:t>
            </w:r>
          </w:p>
        </w:tc>
      </w:tr>
      <w:tr w14:paraId="371D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D26F75B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原创</w:t>
            </w:r>
          </w:p>
          <w:p w14:paraId="0880A548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单位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4A51632B">
            <w:pPr>
              <w:spacing w:line="26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15"/>
                <w:lang w:val="en-US" w:eastAsia="zh-CN"/>
              </w:rPr>
              <w:t>盐阜大众报报业集团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1916C51B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  <w:t>发布端/账号/</w:t>
            </w:r>
          </w:p>
          <w:p w14:paraId="7B62230C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40"/>
                <w:highlight w:val="gree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  <w:t>媒体名称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1B3ABACD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盐阜大众报</w:t>
            </w:r>
          </w:p>
        </w:tc>
      </w:tr>
      <w:tr w14:paraId="53AD1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exact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14:paraId="04B8C04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刊播版面</w:t>
            </w:r>
          </w:p>
          <w:p w14:paraId="6F72177F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4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2"/>
                <w:szCs w:val="21"/>
              </w:rPr>
              <w:t>名称和版次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2"/>
                <w:szCs w:val="21"/>
                <w:lang w:eastAsia="zh-CN"/>
              </w:rPr>
              <w:t>）</w:t>
            </w:r>
          </w:p>
        </w:tc>
        <w:tc>
          <w:tcPr>
            <w:tcW w:w="3216" w:type="dxa"/>
            <w:gridSpan w:val="3"/>
            <w:tcBorders>
              <w:tl2br w:val="nil"/>
              <w:tr2bl w:val="nil"/>
            </w:tcBorders>
            <w:vAlign w:val="center"/>
          </w:tcPr>
          <w:p w14:paraId="06FC5C4D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要闻，2版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1A6D9E8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发布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日期</w:t>
            </w:r>
          </w:p>
        </w:tc>
        <w:tc>
          <w:tcPr>
            <w:tcW w:w="4221" w:type="dxa"/>
            <w:gridSpan w:val="4"/>
            <w:tcBorders>
              <w:tl2br w:val="nil"/>
              <w:tr2bl w:val="nil"/>
            </w:tcBorders>
            <w:vAlign w:val="center"/>
          </w:tcPr>
          <w:p w14:paraId="7A66C554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2024年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2月1日</w:t>
            </w:r>
          </w:p>
        </w:tc>
      </w:tr>
      <w:tr w14:paraId="60708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14:paraId="2FC99FA4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</w:rPr>
              <w:t>新媒体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val="en-US"/>
              </w:rPr>
              <w:t>作品</w:t>
            </w:r>
          </w:p>
          <w:p w14:paraId="32F6A55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val="en-US" w:eastAsia="zh-CN"/>
              </w:rPr>
              <w:t>链接</w:t>
            </w:r>
          </w:p>
        </w:tc>
        <w:tc>
          <w:tcPr>
            <w:tcW w:w="8309" w:type="dxa"/>
            <w:gridSpan w:val="8"/>
            <w:tcBorders>
              <w:tl2br w:val="nil"/>
              <w:tr2bl w:val="nil"/>
            </w:tcBorders>
            <w:vAlign w:val="center"/>
          </w:tcPr>
          <w:p w14:paraId="3B30F695">
            <w:pPr>
              <w:spacing w:line="26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  <w:highlight w:val="yellow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填报作品首屏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二维码或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eastAsia="zh-CN"/>
              </w:rPr>
              <w:t>链接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，集纳式作品同时提供3件代表作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二维码或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eastAsia="zh-CN"/>
              </w:rPr>
              <w:t>链接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。</w:t>
            </w:r>
          </w:p>
        </w:tc>
      </w:tr>
      <w:tr w14:paraId="6D9FA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869C97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作</w:t>
            </w:r>
          </w:p>
          <w:p w14:paraId="4D61922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品</w:t>
            </w:r>
          </w:p>
          <w:p w14:paraId="33317C9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简</w:t>
            </w:r>
          </w:p>
          <w:p w14:paraId="55AC629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介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  <w:vAlign w:val="center"/>
          </w:tcPr>
          <w:p w14:paraId="755233F1">
            <w:pPr>
              <w:ind w:firstLine="420" w:firstLineChars="2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w w:val="95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  <w:t>盐城市纪检监察系统通过多种方式，一次性为38名受到失实举报的党员干部正名，这样大范围的正名举措，在国内并不多见。作者及时关注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  <w:t>这一现象，从多个方面展开深入论述，既深刻理解遭遇失实举报的党员干部的委屈，也提出党员干部要以积极的心态面对举报，鼓励广大党员干部卸下包袱、解开心结、鼓起干劲再出发，积极做好本职工作，同时也提出对于那些打着“监督”名义的恶意诽谤、诋毁、造谣等行为要追责。作品言之有物、言之有理，论证有力，鼓舞人心。稿件在盐阜大众报刊发，在全市广大党员干部中引发热议，起到了积极的正向激励作用。</w:t>
            </w:r>
          </w:p>
        </w:tc>
      </w:tr>
      <w:tr w14:paraId="05D05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exact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7BFC70BA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传</w:t>
            </w:r>
          </w:p>
          <w:p w14:paraId="0F6B8EA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播</w:t>
            </w:r>
          </w:p>
          <w:p w14:paraId="1A867DF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数</w:t>
            </w:r>
          </w:p>
          <w:p w14:paraId="0EFA37B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据</w:t>
            </w: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vAlign w:val="center"/>
          </w:tcPr>
          <w:p w14:paraId="436EEDC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全网传播量最高平台发布链接</w:t>
            </w:r>
          </w:p>
        </w:tc>
        <w:tc>
          <w:tcPr>
            <w:tcW w:w="7421" w:type="dxa"/>
            <w:gridSpan w:val="7"/>
            <w:tcBorders>
              <w:tl2br w:val="nil"/>
              <w:tr2bl w:val="nil"/>
            </w:tcBorders>
            <w:vAlign w:val="center"/>
          </w:tcPr>
          <w:p w14:paraId="10EAC8E2">
            <w:pPr>
              <w:spacing w:line="28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bidi="ar"/>
              </w:rPr>
              <w:t>国际传播作品填报境外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val="en-US" w:eastAsia="zh-CN" w:bidi="ar"/>
              </w:rPr>
              <w:t>最高传播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bidi="ar"/>
              </w:rPr>
              <w:t>平台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val="en-US" w:eastAsia="zh-CN" w:bidi="ar"/>
              </w:rPr>
              <w:t>链接和境外传播数据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bidi="ar"/>
              </w:rPr>
              <w:t>。</w:t>
            </w:r>
          </w:p>
        </w:tc>
      </w:tr>
      <w:tr w14:paraId="5E561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vAlign w:val="center"/>
          </w:tcPr>
          <w:p w14:paraId="40CAB92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C1F04">
            <w:pPr>
              <w:spacing w:line="24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0CD586A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传播量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BF1DC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3F7F4">
            <w:pPr>
              <w:spacing w:line="24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579A776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</w:rPr>
              <w:t>互动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量</w:t>
            </w:r>
          </w:p>
        </w:tc>
        <w:tc>
          <w:tcPr>
            <w:tcW w:w="2439" w:type="dxa"/>
            <w:gridSpan w:val="3"/>
            <w:tcBorders>
              <w:tl2br w:val="nil"/>
              <w:tr2bl w:val="nil"/>
            </w:tcBorders>
            <w:vAlign w:val="center"/>
          </w:tcPr>
          <w:p w14:paraId="5BE3E5F6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点赞、转发、评论总和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50FA0102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全网总传播量（万）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03DD5D6F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4615D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exact"/>
          <w:jc w:val="center"/>
        </w:trPr>
        <w:tc>
          <w:tcPr>
            <w:tcW w:w="1504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C843C7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  <w:lang w:val="en-US" w:eastAsia="zh-CN"/>
              </w:rPr>
              <w:t>公示链接</w:t>
            </w:r>
          </w:p>
        </w:tc>
        <w:tc>
          <w:tcPr>
            <w:tcW w:w="8309" w:type="dxa"/>
            <w:gridSpan w:val="8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56F28C5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申报单位填写作品公示网址，公示网站应具有新闻信息登载资质。</w:t>
            </w:r>
          </w:p>
        </w:tc>
      </w:tr>
      <w:tr w14:paraId="06510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exac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C530D91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 xml:space="preserve">  </w:t>
            </w:r>
          </w:p>
          <w:p w14:paraId="2AF5CE53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推</w:t>
            </w:r>
          </w:p>
          <w:p w14:paraId="70360EC6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荐</w:t>
            </w:r>
          </w:p>
          <w:p w14:paraId="25BBAAD6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理</w:t>
            </w:r>
          </w:p>
          <w:p w14:paraId="1F394BD1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由</w:t>
            </w:r>
          </w:p>
          <w:p w14:paraId="1BE3FC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lang w:val="en-US" w:eastAsia="zh-CN"/>
              </w:rPr>
              <w:t xml:space="preserve">  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  <w:vAlign w:val="center"/>
          </w:tcPr>
          <w:p w14:paraId="7367EBF8">
            <w:pPr>
              <w:spacing w:line="240" w:lineRule="auto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</w:p>
          <w:p w14:paraId="18210A84">
            <w:pPr>
              <w:ind w:firstLine="420" w:firstLineChars="2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该作品题材新颖，论点深刻，社会关注度高，反响较大。作品获得2024年度省好新闻评论类一等奖。</w:t>
            </w:r>
          </w:p>
          <w:p w14:paraId="3109B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2"/>
                <w:sz w:val="28"/>
              </w:rPr>
              <w:t xml:space="preserve">                                      签名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>（盖单位公章）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2"/>
                <w:sz w:val="28"/>
              </w:rPr>
              <w:t>：</w:t>
            </w:r>
          </w:p>
          <w:p w14:paraId="5DF11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 xml:space="preserve">                                              年  月  日</w:t>
            </w:r>
          </w:p>
        </w:tc>
      </w:tr>
    </w:tbl>
    <w:p w14:paraId="6197BBF5">
      <w:pPr>
        <w:rPr>
          <w:rFonts w:hint="default" w:ascii="Times New Roman" w:hAnsi="Times New Roman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516BD056-CAF1-4119-B2CA-6EA823D32EC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8EDB20C-78C5-4EC4-8EBE-CC255BD5ADF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ECE33C7-E1D8-4A08-B235-BA444347C4DD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221D9EE-20AA-4F93-B915-C7DB06124CF2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AFE9C367-FAEE-4A69-8EAA-4F5460EA824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1F0D6B4-3BD8-484B-822C-D3B6D1D5608C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7153B">
    <w:pPr>
      <w:pStyle w:val="2"/>
      <w:spacing w:after="0" w:line="320" w:lineRule="exact"/>
      <w:ind w:firstLine="602"/>
      <w:rPr>
        <w:rFonts w:hint="eastAsia"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06786"/>
    <w:rsid w:val="01A97B4C"/>
    <w:rsid w:val="040C2A1E"/>
    <w:rsid w:val="0AD860A0"/>
    <w:rsid w:val="0B462863"/>
    <w:rsid w:val="0BDC704F"/>
    <w:rsid w:val="0C9615C8"/>
    <w:rsid w:val="0EF6634E"/>
    <w:rsid w:val="103E4A53"/>
    <w:rsid w:val="16FA2753"/>
    <w:rsid w:val="1A2B27FC"/>
    <w:rsid w:val="1F9D671B"/>
    <w:rsid w:val="291819B2"/>
    <w:rsid w:val="2CCF04B2"/>
    <w:rsid w:val="2F725125"/>
    <w:rsid w:val="31523460"/>
    <w:rsid w:val="33363900"/>
    <w:rsid w:val="38C033A5"/>
    <w:rsid w:val="3A696F7B"/>
    <w:rsid w:val="3ADE3FB6"/>
    <w:rsid w:val="3B5D312D"/>
    <w:rsid w:val="3CBA010B"/>
    <w:rsid w:val="3CD218F9"/>
    <w:rsid w:val="3D202664"/>
    <w:rsid w:val="3F0C2A04"/>
    <w:rsid w:val="499A72FA"/>
    <w:rsid w:val="4B736055"/>
    <w:rsid w:val="4CA94913"/>
    <w:rsid w:val="572C012C"/>
    <w:rsid w:val="5D250E1A"/>
    <w:rsid w:val="5EA52459"/>
    <w:rsid w:val="60BF5B6D"/>
    <w:rsid w:val="62F5293B"/>
    <w:rsid w:val="64201A10"/>
    <w:rsid w:val="68E6311C"/>
    <w:rsid w:val="6F6B5CF5"/>
    <w:rsid w:val="70CD2B43"/>
    <w:rsid w:val="72205B7A"/>
    <w:rsid w:val="73F26870"/>
    <w:rsid w:val="7423420D"/>
    <w:rsid w:val="77534333"/>
    <w:rsid w:val="7788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583</Words>
  <Characters>592</Characters>
  <Lines>0</Lines>
  <Paragraphs>0</Paragraphs>
  <TotalTime>5</TotalTime>
  <ScaleCrop>false</ScaleCrop>
  <LinksUpToDate>false</LinksUpToDate>
  <CharactersWithSpaces>685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2026-04-07T06:18:00Z</dcterms:created>
  <dc:creator>EDY</dc:creator>
  <cp:lastModifiedBy>半杯可乐</cp:lastModifiedBy>
  <dcterms:modified xsi:type="dcterms:W3CDTF">2026-07-23T11:02:09Z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eyJoZGlkIjoiZjRhNmExNGQ0OWNmZDVkNmFkNTVhMGYxNDdmNmE1MDMiLCJ1c2VySWQiOiI2MDg1NDQ2NzYifQ==</vt:lpwstr>
  </property>
  <property fmtid="{D5CDD505-2E9C-101B-9397-08002B2CF9AE}" pid="4" name="ICV">
    <vt:lpwstr>425EBF7CBAE644338D70926086D4B14A_13</vt:lpwstr>
  </property>
</Properties>
</file>