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1C93C4">
      <w:pPr>
        <w:tabs>
          <w:tab w:val="right" w:pos="8730"/>
        </w:tabs>
        <w:spacing w:line="580" w:lineRule="exact"/>
        <w:outlineLvl w:val="0"/>
        <w:rPr>
          <w:rFonts w:hint="eastAsia" w:ascii="Times New Roman" w:hAnsi="Times New Roman" w:eastAsia="黑体" w:cs="Times New Roman"/>
          <w:color w:val="000000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Cs w:val="32"/>
        </w:rPr>
        <w:t>附件</w:t>
      </w:r>
      <w:r>
        <w:rPr>
          <w:rFonts w:hint="eastAsia" w:ascii="Times New Roman" w:hAnsi="Times New Roman" w:eastAsia="黑体" w:cs="Times New Roman"/>
          <w:color w:val="000000"/>
          <w:szCs w:val="32"/>
          <w:lang w:val="en-US" w:eastAsia="zh-CN"/>
        </w:rPr>
        <w:t>3</w:t>
      </w:r>
    </w:p>
    <w:p w14:paraId="6D5D79E7">
      <w:pPr>
        <w:spacing w:after="156" w:afterLines="50" w:line="600" w:lineRule="exact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  <w:lang w:val="en-US" w:eastAsia="zh-CN"/>
        </w:rPr>
        <w:t>江苏</w:t>
      </w: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  <w:t>新闻奖</w:t>
      </w: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  <w:lang w:eastAsia="zh-CN"/>
        </w:rPr>
        <w:t>（</w:t>
      </w: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  <w:lang w:val="en-US" w:eastAsia="zh-CN"/>
        </w:rPr>
        <w:t>作品</w:t>
      </w:r>
      <w:r>
        <w:rPr>
          <w:rFonts w:hint="eastAsia" w:ascii="Times New Roman" w:hAnsi="Times New Roman" w:eastAsia="方正小标宋_GBK" w:cs="Times New Roman"/>
          <w:color w:val="000000"/>
          <w:sz w:val="44"/>
          <w:szCs w:val="44"/>
          <w:lang w:val="en-US" w:eastAsia="zh-CN"/>
        </w:rPr>
        <w:t>类</w:t>
      </w: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  <w:lang w:eastAsia="zh-CN"/>
        </w:rPr>
        <w:t>）</w:t>
      </w: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  <w:t>参评作品推荐表</w:t>
      </w:r>
    </w:p>
    <w:tbl>
      <w:tblPr>
        <w:tblStyle w:val="4"/>
        <w:tblW w:w="981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512"/>
        <w:gridCol w:w="888"/>
        <w:gridCol w:w="1323"/>
        <w:gridCol w:w="1005"/>
        <w:gridCol w:w="872"/>
        <w:gridCol w:w="947"/>
        <w:gridCol w:w="620"/>
        <w:gridCol w:w="1122"/>
        <w:gridCol w:w="1532"/>
      </w:tblGrid>
      <w:tr w14:paraId="01047C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exact"/>
          <w:jc w:val="center"/>
        </w:trPr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3D56D549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  <w:t>作品</w:t>
            </w:r>
          </w:p>
          <w:p w14:paraId="54EF6AB0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  <w:t>标题</w:t>
            </w:r>
          </w:p>
        </w:tc>
        <w:tc>
          <w:tcPr>
            <w:tcW w:w="3728" w:type="dxa"/>
            <w:gridSpan w:val="4"/>
            <w:tcBorders>
              <w:tl2br w:val="nil"/>
              <w:tr2bl w:val="nil"/>
            </w:tcBorders>
            <w:vAlign w:val="center"/>
          </w:tcPr>
          <w:p w14:paraId="5609971C">
            <w:pPr>
              <w:spacing w:line="240" w:lineRule="exact"/>
              <w:ind w:firstLine="0" w:firstLineChars="0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</w:rPr>
              <w:t>一个家庭的抉择诉说“民心向背”故事</w:t>
            </w:r>
          </w:p>
        </w:tc>
        <w:tc>
          <w:tcPr>
            <w:tcW w:w="1819" w:type="dxa"/>
            <w:gridSpan w:val="2"/>
            <w:tcBorders>
              <w:tl2br w:val="nil"/>
              <w:tr2bl w:val="nil"/>
            </w:tcBorders>
            <w:vAlign w:val="center"/>
          </w:tcPr>
          <w:p w14:paraId="350F4878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8"/>
                <w:lang w:val="en-US" w:eastAsia="zh-CN"/>
              </w:rPr>
              <w:t>作品</w:t>
            </w:r>
          </w:p>
          <w:p w14:paraId="7C625C79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8"/>
                <w:lang w:val="en-US" w:eastAsia="zh-CN"/>
              </w:rPr>
              <w:t>年度</w:t>
            </w:r>
          </w:p>
        </w:tc>
        <w:tc>
          <w:tcPr>
            <w:tcW w:w="3274" w:type="dxa"/>
            <w:gridSpan w:val="3"/>
            <w:tcBorders>
              <w:tl2br w:val="nil"/>
              <w:tr2bl w:val="nil"/>
            </w:tcBorders>
            <w:vAlign w:val="center"/>
          </w:tcPr>
          <w:p w14:paraId="648297C0">
            <w:pPr>
              <w:spacing w:line="240" w:lineRule="exact"/>
              <w:ind w:firstLine="0" w:firstLineChars="0"/>
              <w:jc w:val="center"/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lang w:val="en-US" w:eastAsia="zh-CN"/>
              </w:rPr>
              <w:t>2025年度</w:t>
            </w:r>
          </w:p>
        </w:tc>
      </w:tr>
      <w:tr w14:paraId="09617F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exact"/>
          <w:jc w:val="center"/>
        </w:trPr>
        <w:tc>
          <w:tcPr>
            <w:tcW w:w="992" w:type="dxa"/>
            <w:vMerge w:val="restart"/>
            <w:tcBorders>
              <w:tl2br w:val="nil"/>
              <w:tr2bl w:val="nil"/>
            </w:tcBorders>
            <w:vAlign w:val="center"/>
          </w:tcPr>
          <w:p w14:paraId="420C0C53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  <w:t>字数</w:t>
            </w:r>
          </w:p>
          <w:p w14:paraId="241941F1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  <w:t>时长</w:t>
            </w:r>
          </w:p>
        </w:tc>
        <w:tc>
          <w:tcPr>
            <w:tcW w:w="3728" w:type="dxa"/>
            <w:gridSpan w:val="4"/>
            <w:vMerge w:val="restart"/>
            <w:tcBorders>
              <w:tl2br w:val="nil"/>
              <w:tr2bl w:val="nil"/>
            </w:tcBorders>
            <w:vAlign w:val="center"/>
          </w:tcPr>
          <w:p w14:paraId="78038E3E">
            <w:pPr>
              <w:spacing w:line="240" w:lineRule="exact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lang w:val="en-US" w:eastAsia="zh-CN"/>
              </w:rPr>
              <w:t>2423字</w:t>
            </w:r>
          </w:p>
        </w:tc>
        <w:tc>
          <w:tcPr>
            <w:tcW w:w="181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E667F0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8"/>
                <w:lang w:val="en-US" w:eastAsia="zh-CN"/>
              </w:rPr>
              <w:t>作品</w:t>
            </w:r>
          </w:p>
          <w:p w14:paraId="1BB47A1D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8"/>
                <w:lang w:val="en-US" w:eastAsia="zh-CN"/>
              </w:rPr>
              <w:t>类别</w:t>
            </w:r>
          </w:p>
        </w:tc>
        <w:tc>
          <w:tcPr>
            <w:tcW w:w="3274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F9348B">
            <w:pPr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2"/>
                <w:sz w:val="21"/>
                <w:szCs w:val="15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lang w:val="en-US" w:eastAsia="zh-CN"/>
              </w:rPr>
              <w:t>报纸</w:t>
            </w:r>
          </w:p>
        </w:tc>
      </w:tr>
      <w:tr w14:paraId="7CAAA2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92" w:type="dxa"/>
            <w:vMerge w:val="continue"/>
            <w:tcBorders>
              <w:tl2br w:val="nil"/>
              <w:tr2bl w:val="nil"/>
            </w:tcBorders>
            <w:vAlign w:val="center"/>
          </w:tcPr>
          <w:p w14:paraId="595770B0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</w:p>
        </w:tc>
        <w:tc>
          <w:tcPr>
            <w:tcW w:w="3728" w:type="dxa"/>
            <w:gridSpan w:val="4"/>
            <w:vMerge w:val="continue"/>
            <w:tcBorders>
              <w:tl2br w:val="nil"/>
              <w:tr2bl w:val="nil"/>
            </w:tcBorders>
            <w:vAlign w:val="center"/>
          </w:tcPr>
          <w:p w14:paraId="0A8AF4DF">
            <w:pPr>
              <w:spacing w:line="380" w:lineRule="exact"/>
              <w:ind w:firstLine="56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81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E0B5D4"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  <w:t>体裁</w:t>
            </w:r>
          </w:p>
        </w:tc>
        <w:tc>
          <w:tcPr>
            <w:tcW w:w="3274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AC3CF0">
            <w:pPr>
              <w:spacing w:line="240" w:lineRule="exact"/>
              <w:ind w:firstLine="0" w:firstLineChars="0"/>
              <w:jc w:val="center"/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kern w:val="2"/>
                <w:sz w:val="21"/>
                <w:szCs w:val="15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lang w:val="en-US" w:eastAsia="zh-CN"/>
              </w:rPr>
              <w:t>通讯</w:t>
            </w:r>
          </w:p>
        </w:tc>
      </w:tr>
      <w:tr w14:paraId="5438D8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39E259F9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pacing w:val="-12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pacing w:val="-12"/>
                <w:sz w:val="28"/>
              </w:rPr>
              <w:t>作者</w:t>
            </w:r>
          </w:p>
          <w:p w14:paraId="56221385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pacing w:val="-12"/>
                <w:sz w:val="16"/>
                <w:szCs w:val="16"/>
              </w:rPr>
              <w:t>（主创人员）</w:t>
            </w:r>
          </w:p>
        </w:tc>
        <w:tc>
          <w:tcPr>
            <w:tcW w:w="3728" w:type="dxa"/>
            <w:gridSpan w:val="4"/>
            <w:tcBorders>
              <w:tl2br w:val="nil"/>
              <w:tr2bl w:val="nil"/>
            </w:tcBorders>
            <w:vAlign w:val="center"/>
          </w:tcPr>
          <w:p w14:paraId="7453BB5E">
            <w:pPr>
              <w:spacing w:line="240" w:lineRule="exact"/>
              <w:ind w:firstLine="0" w:firstLineChars="0"/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lang w:val="en-US" w:eastAsia="zh-CN"/>
              </w:rPr>
              <w:t>集体（陈军 姚梦 倪静 戴超）</w:t>
            </w:r>
          </w:p>
        </w:tc>
        <w:tc>
          <w:tcPr>
            <w:tcW w:w="1819" w:type="dxa"/>
            <w:gridSpan w:val="2"/>
            <w:tcBorders>
              <w:tl2br w:val="nil"/>
              <w:tr2bl w:val="nil"/>
            </w:tcBorders>
            <w:vAlign w:val="center"/>
          </w:tcPr>
          <w:p w14:paraId="4B47EE1F"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  <w:t>编辑</w:t>
            </w:r>
          </w:p>
        </w:tc>
        <w:tc>
          <w:tcPr>
            <w:tcW w:w="3274" w:type="dxa"/>
            <w:gridSpan w:val="3"/>
            <w:tcBorders>
              <w:tl2br w:val="nil"/>
              <w:tr2bl w:val="nil"/>
            </w:tcBorders>
            <w:vAlign w:val="center"/>
          </w:tcPr>
          <w:p w14:paraId="21870789">
            <w:pPr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lang w:val="en-US" w:eastAsia="zh-CN"/>
              </w:rPr>
              <w:t>陈云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</w:rPr>
              <w:t xml:space="preserve">  王妮娅  陈皓</w:t>
            </w:r>
          </w:p>
        </w:tc>
      </w:tr>
      <w:tr w14:paraId="371D05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1D26F75B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  <w:t>原创</w:t>
            </w:r>
          </w:p>
          <w:p w14:paraId="0880A548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  <w:t>单位</w:t>
            </w:r>
          </w:p>
        </w:tc>
        <w:tc>
          <w:tcPr>
            <w:tcW w:w="3728" w:type="dxa"/>
            <w:gridSpan w:val="4"/>
            <w:tcBorders>
              <w:tl2br w:val="nil"/>
              <w:tr2bl w:val="nil"/>
            </w:tcBorders>
            <w:vAlign w:val="center"/>
          </w:tcPr>
          <w:p w14:paraId="4A51632B">
            <w:pPr>
              <w:spacing w:line="260" w:lineRule="exact"/>
              <w:ind w:firstLine="396" w:firstLineChars="200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pacing w:val="-6"/>
                <w:sz w:val="21"/>
                <w:szCs w:val="15"/>
                <w:lang w:val="en-US" w:eastAsia="zh-CN"/>
              </w:rPr>
              <w:t>盐阜大众报报业集团</w:t>
            </w:r>
          </w:p>
        </w:tc>
        <w:tc>
          <w:tcPr>
            <w:tcW w:w="1819" w:type="dxa"/>
            <w:gridSpan w:val="2"/>
            <w:tcBorders>
              <w:tl2br w:val="nil"/>
              <w:tr2bl w:val="nil"/>
            </w:tcBorders>
            <w:vAlign w:val="center"/>
          </w:tcPr>
          <w:p w14:paraId="1916C51B">
            <w:pPr>
              <w:spacing w:line="260" w:lineRule="exact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4"/>
                <w:szCs w:val="36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4"/>
                <w:szCs w:val="36"/>
              </w:rPr>
              <w:t>发布端/账号/</w:t>
            </w:r>
          </w:p>
          <w:p w14:paraId="7B62230C">
            <w:pPr>
              <w:spacing w:line="260" w:lineRule="exact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40"/>
                <w:highlight w:val="gree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4"/>
                <w:szCs w:val="36"/>
              </w:rPr>
              <w:t>媒体名称</w:t>
            </w:r>
          </w:p>
        </w:tc>
        <w:tc>
          <w:tcPr>
            <w:tcW w:w="3274" w:type="dxa"/>
            <w:gridSpan w:val="3"/>
            <w:tcBorders>
              <w:tl2br w:val="nil"/>
              <w:tr2bl w:val="nil"/>
            </w:tcBorders>
            <w:vAlign w:val="center"/>
          </w:tcPr>
          <w:p w14:paraId="1B3ABACD">
            <w:pPr>
              <w:spacing w:line="240" w:lineRule="exact"/>
              <w:ind w:firstLine="0" w:firstLineChars="0"/>
              <w:jc w:val="center"/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lang w:val="en-US" w:eastAsia="zh-CN"/>
              </w:rPr>
              <w:t>盐阜大众报</w:t>
            </w:r>
          </w:p>
        </w:tc>
      </w:tr>
      <w:tr w14:paraId="53AD1B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5" w:hRule="exact"/>
          <w:jc w:val="center"/>
        </w:trPr>
        <w:tc>
          <w:tcPr>
            <w:tcW w:w="1504" w:type="dxa"/>
            <w:gridSpan w:val="2"/>
            <w:tcBorders>
              <w:tl2br w:val="nil"/>
              <w:tr2bl w:val="nil"/>
            </w:tcBorders>
            <w:vAlign w:val="center"/>
          </w:tcPr>
          <w:p w14:paraId="04B8C047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  <w:t>刊播版面</w:t>
            </w:r>
          </w:p>
          <w:p w14:paraId="6F72177F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pacing w:val="-23"/>
                <w:sz w:val="24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pacing w:val="-23"/>
                <w:sz w:val="22"/>
                <w:szCs w:val="21"/>
              </w:rPr>
              <w:t>名称和版次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pacing w:val="-23"/>
                <w:sz w:val="22"/>
                <w:szCs w:val="21"/>
                <w:lang w:eastAsia="zh-CN"/>
              </w:rPr>
              <w:t>）</w:t>
            </w:r>
          </w:p>
        </w:tc>
        <w:tc>
          <w:tcPr>
            <w:tcW w:w="3216" w:type="dxa"/>
            <w:gridSpan w:val="3"/>
            <w:tcBorders>
              <w:tl2br w:val="nil"/>
              <w:tr2bl w:val="nil"/>
            </w:tcBorders>
            <w:vAlign w:val="center"/>
          </w:tcPr>
          <w:p w14:paraId="06FC5C4D">
            <w:pPr>
              <w:spacing w:line="26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</w:rPr>
              <w:t>要闻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</w:rPr>
              <w:t>二版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lang w:val="en-US" w:eastAsia="zh-CN"/>
              </w:rPr>
              <w:t xml:space="preserve"> </w:t>
            </w:r>
          </w:p>
        </w:tc>
        <w:tc>
          <w:tcPr>
            <w:tcW w:w="872" w:type="dxa"/>
            <w:tcBorders>
              <w:tl2br w:val="nil"/>
              <w:tr2bl w:val="nil"/>
            </w:tcBorders>
            <w:vAlign w:val="center"/>
          </w:tcPr>
          <w:p w14:paraId="1A6D9E83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lang w:val="en-US" w:eastAsia="zh-CN"/>
              </w:rPr>
              <w:t>发布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  <w:t>日期</w:t>
            </w:r>
          </w:p>
        </w:tc>
        <w:tc>
          <w:tcPr>
            <w:tcW w:w="4221" w:type="dxa"/>
            <w:gridSpan w:val="4"/>
            <w:tcBorders>
              <w:tl2br w:val="nil"/>
              <w:tr2bl w:val="nil"/>
            </w:tcBorders>
            <w:vAlign w:val="center"/>
          </w:tcPr>
          <w:p w14:paraId="7A66C554">
            <w:pPr>
              <w:spacing w:line="260" w:lineRule="exact"/>
              <w:ind w:firstLine="1050" w:firstLineChars="500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Cs w:val="21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</w:rPr>
              <w:t>2025年9月1日</w:t>
            </w:r>
          </w:p>
        </w:tc>
      </w:tr>
      <w:tr w14:paraId="60708A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1504" w:type="dxa"/>
            <w:gridSpan w:val="2"/>
            <w:tcBorders>
              <w:tl2br w:val="nil"/>
              <w:tr2bl w:val="nil"/>
            </w:tcBorders>
            <w:vAlign w:val="center"/>
          </w:tcPr>
          <w:p w14:paraId="2FC99FA4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4"/>
                <w:szCs w:val="21"/>
              </w:rPr>
              <w:t>新媒体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4"/>
                <w:szCs w:val="21"/>
                <w:lang w:val="en-US"/>
              </w:rPr>
              <w:t>作品</w:t>
            </w:r>
          </w:p>
          <w:p w14:paraId="32F6A552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4"/>
                <w:szCs w:val="21"/>
                <w:lang w:val="en-US" w:eastAsia="zh-CN"/>
              </w:rPr>
              <w:t>链接</w:t>
            </w:r>
          </w:p>
        </w:tc>
        <w:tc>
          <w:tcPr>
            <w:tcW w:w="8309" w:type="dxa"/>
            <w:gridSpan w:val="8"/>
            <w:tcBorders>
              <w:tl2br w:val="nil"/>
              <w:tr2bl w:val="nil"/>
            </w:tcBorders>
            <w:vAlign w:val="center"/>
          </w:tcPr>
          <w:p w14:paraId="3B30F695">
            <w:pPr>
              <w:spacing w:line="26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8"/>
                <w:highlight w:val="yellow"/>
              </w:rPr>
            </w:pPr>
          </w:p>
        </w:tc>
      </w:tr>
      <w:tr w14:paraId="6D9FA6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  <w:jc w:val="center"/>
        </w:trPr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3869C970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  <w:t>作</w:t>
            </w:r>
          </w:p>
          <w:p w14:paraId="4D61922C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  <w:t>品</w:t>
            </w:r>
          </w:p>
          <w:p w14:paraId="33317C93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  <w:t>简</w:t>
            </w:r>
          </w:p>
          <w:p w14:paraId="55AC6290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  <w:t>介</w:t>
            </w:r>
          </w:p>
        </w:tc>
        <w:tc>
          <w:tcPr>
            <w:tcW w:w="8821" w:type="dxa"/>
            <w:gridSpan w:val="9"/>
            <w:tcBorders>
              <w:tl2br w:val="nil"/>
              <w:tr2bl w:val="nil"/>
            </w:tcBorders>
            <w:vAlign w:val="center"/>
          </w:tcPr>
          <w:p w14:paraId="755233F1">
            <w:pPr>
              <w:ind w:firstLine="420" w:firstLineChars="200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w w:val="95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</w:rPr>
              <w:t>抗战胜利80周年之际，采编团队聚焦习近平总书记考察盐城时提出的“民心向背决定着历史的选择”这一核心论断，赴盐城、射阳等地，专访79岁的蔡恩泽老人，实地走访蔡家老宅、淮海农场史馆等旧址。采编中反复核对史实，结合相关史料，以民心向背为主线梳理内容，搭配现场实拍与受访者供图，打磨成稿。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报道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</w:rPr>
              <w:t>在抗战胜利80周年的节点引发广泛社会共鸣。稿件通过鲜活的家族事迹，让红色精神具象化，成为本地党史学习、革命传统教育的生动教材，射阳当地据此打造了《从蔡氏家族故事读懂“民心向背”》主题思政课，在中小学广为传播。同时，蔡氏家族的家国情怀触动了广大读者，不少家庭以其为榜样传承爱国家风，更让群众深刻理解“民心向背”的内涵，凝聚起跟党走、守家国的精神力量。</w:t>
            </w:r>
          </w:p>
        </w:tc>
      </w:tr>
      <w:tr w14:paraId="05D052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exact"/>
          <w:jc w:val="center"/>
        </w:trPr>
        <w:tc>
          <w:tcPr>
            <w:tcW w:w="992" w:type="dxa"/>
            <w:vMerge w:val="restart"/>
            <w:tcBorders>
              <w:tl2br w:val="nil"/>
              <w:tr2bl w:val="nil"/>
            </w:tcBorders>
            <w:vAlign w:val="center"/>
          </w:tcPr>
          <w:p w14:paraId="7BFC70BA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  <w:t>传</w:t>
            </w:r>
          </w:p>
          <w:p w14:paraId="0F6B8EA2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  <w:t>播</w:t>
            </w:r>
          </w:p>
          <w:p w14:paraId="1A867DFC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  <w:t>数</w:t>
            </w:r>
          </w:p>
          <w:p w14:paraId="0EFA37B9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  <w:t>据</w:t>
            </w:r>
          </w:p>
        </w:tc>
        <w:tc>
          <w:tcPr>
            <w:tcW w:w="1400" w:type="dxa"/>
            <w:gridSpan w:val="2"/>
            <w:tcBorders>
              <w:tl2br w:val="nil"/>
              <w:tr2bl w:val="nil"/>
            </w:tcBorders>
            <w:vAlign w:val="center"/>
          </w:tcPr>
          <w:p w14:paraId="436EEDCF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华文楷体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  <w:t>全网传播量最高平台发布链接</w:t>
            </w:r>
          </w:p>
        </w:tc>
        <w:tc>
          <w:tcPr>
            <w:tcW w:w="7421" w:type="dxa"/>
            <w:gridSpan w:val="7"/>
            <w:tcBorders>
              <w:tl2br w:val="nil"/>
              <w:tr2bl w:val="nil"/>
            </w:tcBorders>
            <w:vAlign w:val="center"/>
          </w:tcPr>
          <w:p w14:paraId="10EAC8E2">
            <w:pPr>
              <w:spacing w:line="28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pacing w:val="-6"/>
                <w:sz w:val="21"/>
                <w:szCs w:val="21"/>
                <w:lang w:bidi="ar"/>
              </w:rPr>
            </w:pPr>
          </w:p>
        </w:tc>
      </w:tr>
      <w:tr w14:paraId="5E5614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exact"/>
          <w:jc w:val="center"/>
        </w:trPr>
        <w:tc>
          <w:tcPr>
            <w:tcW w:w="992" w:type="dxa"/>
            <w:vMerge w:val="continue"/>
            <w:tcBorders>
              <w:tl2br w:val="nil"/>
              <w:tr2bl w:val="nil"/>
            </w:tcBorders>
            <w:vAlign w:val="center"/>
          </w:tcPr>
          <w:p w14:paraId="40CAB92D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</w:p>
        </w:tc>
        <w:tc>
          <w:tcPr>
            <w:tcW w:w="140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9C1F04">
            <w:pPr>
              <w:spacing w:line="240" w:lineRule="exact"/>
              <w:jc w:val="center"/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该平台</w:t>
            </w:r>
          </w:p>
          <w:p w14:paraId="0CD586AA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传播量</w:t>
            </w:r>
          </w:p>
        </w:tc>
        <w:tc>
          <w:tcPr>
            <w:tcW w:w="13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9BF1DC">
            <w:pPr>
              <w:spacing w:line="24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B3F7F4">
            <w:pPr>
              <w:spacing w:line="240" w:lineRule="exact"/>
              <w:jc w:val="center"/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该平台</w:t>
            </w:r>
          </w:p>
          <w:p w14:paraId="579A7769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sz w:val="21"/>
                <w:szCs w:val="21"/>
              </w:rPr>
              <w:t>互动</w:t>
            </w:r>
            <w:r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量</w:t>
            </w:r>
          </w:p>
        </w:tc>
        <w:tc>
          <w:tcPr>
            <w:tcW w:w="2439" w:type="dxa"/>
            <w:gridSpan w:val="3"/>
            <w:tcBorders>
              <w:tl2br w:val="nil"/>
              <w:tr2bl w:val="nil"/>
            </w:tcBorders>
            <w:vAlign w:val="center"/>
          </w:tcPr>
          <w:p w14:paraId="5BE3E5F6">
            <w:pPr>
              <w:spacing w:line="24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122" w:type="dxa"/>
            <w:tcBorders>
              <w:tl2br w:val="nil"/>
              <w:tr2bl w:val="nil"/>
            </w:tcBorders>
            <w:vAlign w:val="center"/>
          </w:tcPr>
          <w:p w14:paraId="50FA0102">
            <w:pPr>
              <w:spacing w:line="24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全网总传播量（万）</w:t>
            </w:r>
          </w:p>
        </w:tc>
        <w:tc>
          <w:tcPr>
            <w:tcW w:w="1532" w:type="dxa"/>
            <w:tcBorders>
              <w:tl2br w:val="nil"/>
              <w:tr2bl w:val="nil"/>
            </w:tcBorders>
            <w:vAlign w:val="center"/>
          </w:tcPr>
          <w:p w14:paraId="03DD5D6F">
            <w:pPr>
              <w:spacing w:line="24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 w14:paraId="4615D2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exact"/>
          <w:jc w:val="center"/>
        </w:trPr>
        <w:tc>
          <w:tcPr>
            <w:tcW w:w="1504" w:type="dxa"/>
            <w:gridSpan w:val="2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6C843C77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  <w:lang w:val="en-US" w:eastAsia="zh-CN"/>
              </w:rPr>
              <w:t>公示链接</w:t>
            </w:r>
          </w:p>
        </w:tc>
        <w:tc>
          <w:tcPr>
            <w:tcW w:w="8309" w:type="dxa"/>
            <w:gridSpan w:val="8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256F28C5">
            <w:pPr>
              <w:spacing w:line="24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申报单位填写作品公示网址，公示网站应具有新闻信息登载资质。</w:t>
            </w:r>
          </w:p>
        </w:tc>
      </w:tr>
      <w:tr w14:paraId="065108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2" w:hRule="exact"/>
          <w:jc w:val="center"/>
        </w:trPr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7C530D91">
            <w:pPr>
              <w:widowControl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</w:rPr>
              <w:t xml:space="preserve">  </w:t>
            </w:r>
          </w:p>
          <w:p w14:paraId="2AF5CE53">
            <w:pPr>
              <w:widowControl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</w:rPr>
              <w:t>推</w:t>
            </w:r>
          </w:p>
          <w:p w14:paraId="70360EC6">
            <w:pPr>
              <w:widowControl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</w:rPr>
              <w:t>荐</w:t>
            </w:r>
          </w:p>
          <w:p w14:paraId="25BBAAD6">
            <w:pPr>
              <w:widowControl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</w:rPr>
              <w:t>理</w:t>
            </w:r>
          </w:p>
          <w:p w14:paraId="1F394BD1">
            <w:pPr>
              <w:widowControl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</w:rPr>
              <w:t>由</w:t>
            </w:r>
          </w:p>
          <w:p w14:paraId="1BE3FC92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lang w:val="en-US" w:eastAsia="zh-CN"/>
              </w:rPr>
              <w:t xml:space="preserve">  </w:t>
            </w:r>
          </w:p>
        </w:tc>
        <w:tc>
          <w:tcPr>
            <w:tcW w:w="8821" w:type="dxa"/>
            <w:gridSpan w:val="9"/>
            <w:tcBorders>
              <w:tl2br w:val="nil"/>
              <w:tr2bl w:val="nil"/>
            </w:tcBorders>
            <w:vAlign w:val="center"/>
          </w:tcPr>
          <w:p w14:paraId="7367EBF8">
            <w:pPr>
              <w:spacing w:line="240" w:lineRule="auto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bidi="ar"/>
              </w:rPr>
            </w:pPr>
          </w:p>
          <w:p w14:paraId="1FE495BA">
            <w:pPr>
              <w:ind w:firstLine="420" w:firstLineChars="200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该新闻作品通过一个家庭在若干历史时期中的选择，深刻阐述了习近平总书记“民心向背决定着历史的选择”的重要论断，小切口大主题，故事生动、见人见事、意义深远。</w:t>
            </w:r>
          </w:p>
          <w:p w14:paraId="3109B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pacing w:val="-2"/>
                <w:sz w:val="28"/>
              </w:rPr>
              <w:t xml:space="preserve">                                      签名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8"/>
              </w:rPr>
              <w:t>（盖单位公章）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pacing w:val="-2"/>
                <w:sz w:val="28"/>
              </w:rPr>
              <w:t>：</w:t>
            </w:r>
          </w:p>
          <w:p w14:paraId="5DF11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8"/>
              </w:rPr>
              <w:t xml:space="preserve">                                              年  月  日</w:t>
            </w:r>
          </w:p>
        </w:tc>
      </w:tr>
    </w:tbl>
    <w:p w14:paraId="6197BBF5">
      <w:pPr>
        <w:rPr>
          <w:rFonts w:hint="default" w:ascii="Times New Roman" w:hAnsi="Times New Roman" w:cs="Times New Roma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87954DE-500F-4D39-962E-4447690CF1A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FD40EC1A-CB9E-4760-9B9D-4328FFCBCB74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CAD422FF-21FA-48DF-84B5-6C9357642BAE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644304A1-B3F6-4C07-8784-C11C4164C1F7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03D0555C-79E0-41A9-87FC-D087E96B46CF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AC952390-B9BD-4AAE-AA66-E01EABC558B5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1A3C7AC9-8F67-4642-8F40-FDD3AE655CF5}"/>
  </w:font>
  <w:font w:name="WPSEMBED4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D7153B">
    <w:pPr>
      <w:pStyle w:val="2"/>
      <w:spacing w:after="0" w:line="320" w:lineRule="exact"/>
      <w:ind w:firstLine="602"/>
      <w:rPr>
        <w:rFonts w:hint="eastAsia" w:ascii="楷体" w:hAnsi="楷体" w:eastAsia="楷体"/>
        <w:b/>
        <w:sz w:val="30"/>
        <w:szCs w:val="3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06786"/>
    <w:rsid w:val="01A97B4C"/>
    <w:rsid w:val="040C2A1E"/>
    <w:rsid w:val="0B462863"/>
    <w:rsid w:val="0BDC704F"/>
    <w:rsid w:val="0C9615C8"/>
    <w:rsid w:val="0EF6634E"/>
    <w:rsid w:val="103E4A53"/>
    <w:rsid w:val="16FA2753"/>
    <w:rsid w:val="1A2B27FC"/>
    <w:rsid w:val="291819B2"/>
    <w:rsid w:val="2CCF04B2"/>
    <w:rsid w:val="2F725125"/>
    <w:rsid w:val="31523460"/>
    <w:rsid w:val="324C01D2"/>
    <w:rsid w:val="33363900"/>
    <w:rsid w:val="38C033A5"/>
    <w:rsid w:val="3A696F7B"/>
    <w:rsid w:val="3ADE3FB6"/>
    <w:rsid w:val="3B5D312D"/>
    <w:rsid w:val="3CBA010B"/>
    <w:rsid w:val="3CD218F9"/>
    <w:rsid w:val="3D202664"/>
    <w:rsid w:val="3F0C2A04"/>
    <w:rsid w:val="499A72FA"/>
    <w:rsid w:val="4B736055"/>
    <w:rsid w:val="4CA94913"/>
    <w:rsid w:val="5D250E1A"/>
    <w:rsid w:val="60BF5B6D"/>
    <w:rsid w:val="62F5293B"/>
    <w:rsid w:val="64201A10"/>
    <w:rsid w:val="68E6311C"/>
    <w:rsid w:val="6B246769"/>
    <w:rsid w:val="6DC06E78"/>
    <w:rsid w:val="6F6B5CF5"/>
    <w:rsid w:val="70CD2B43"/>
    <w:rsid w:val="72205B7A"/>
    <w:rsid w:val="73F26870"/>
    <w:rsid w:val="7423420D"/>
    <w:rsid w:val="77884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iPriority="99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方正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unhideWhenUsed/>
    <w:qFormat/>
    <w:uiPriority w:val="99"/>
    <w:pPr>
      <w:spacing w:after="120"/>
    </w:pPr>
    <w:rPr>
      <w:sz w:val="16"/>
      <w:szCs w:val="16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637</Words>
  <Characters>649</Characters>
  <Lines>0</Lines>
  <Paragraphs>0</Paragraphs>
  <TotalTime>9</TotalTime>
  <ScaleCrop>false</ScaleCrop>
  <LinksUpToDate>false</LinksUpToDate>
  <CharactersWithSpaces>748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2026-04-07T06:18:00Z</dcterms:created>
  <dc:creator>EDY</dc:creator>
  <cp:lastModifiedBy>半杯可乐</cp:lastModifiedBy>
  <dcterms:modified xsi:type="dcterms:W3CDTF">2026-07-24T03:45:29Z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eyJoZGlkIjoiZjRhNmExNGQ0OWNmZDVkNmFkNTVhMGYxNDdmNmE1MDMiLCJ1c2VySWQiOiI2MDg1NDQ2NzYifQ==</vt:lpwstr>
  </property>
  <property fmtid="{D5CDD505-2E9C-101B-9397-08002B2CF9AE}" pid="4" name="ICV">
    <vt:lpwstr>B4F3EDCB735A4F34B5D19BB43FB91B75_13</vt:lpwstr>
  </property>
</Properties>
</file>