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CCFE5"/>
    <w:p w14:paraId="5616FEDC"/>
    <w:p w14:paraId="6D4B5484">
      <w:pPr>
        <w:ind w:firstLine="1680" w:firstLineChars="800"/>
        <w:rPr>
          <w:rFonts w:hint="eastAsia"/>
        </w:rPr>
      </w:pPr>
      <w:bookmarkStart w:id="0" w:name="_GoBack"/>
      <w:r>
        <w:rPr>
          <w:rFonts w:hint="eastAsia"/>
        </w:rPr>
        <w:t>“小田变大田”改革经验被中央一号文件吸收</w:t>
      </w:r>
    </w:p>
    <w:bookmarkEnd w:id="0"/>
    <w:p w14:paraId="747CDA9B">
      <w:pPr>
        <w:rPr>
          <w:rFonts w:hint="eastAsia"/>
        </w:rPr>
      </w:pPr>
      <w:r>
        <w:rPr>
          <w:rFonts w:hint="eastAsia"/>
        </w:rPr>
        <w:t>本报讯 （记者 韦海燕 夏恒瑾）2月13日，今年中央一号文件正式发布，源自我市农村改革创新实践的“小田变大田”经验做法被纳入其中。文件明确提出，总结地方“小田并大田”等经验，探索在农民自愿前提下，结合农田建设、土地整治逐步解决细碎化问题。</w:t>
      </w:r>
    </w:p>
    <w:p w14:paraId="3CEFD4E3">
      <w:pPr>
        <w:rPr>
          <w:rFonts w:hint="eastAsia"/>
        </w:rPr>
      </w:pPr>
    </w:p>
    <w:p w14:paraId="55C53B70">
      <w:pPr>
        <w:rPr>
          <w:rFonts w:hint="eastAsia"/>
        </w:rPr>
      </w:pPr>
      <w:r>
        <w:rPr>
          <w:rFonts w:hint="eastAsia"/>
        </w:rPr>
        <w:t>耕地细碎化不利于农业机械、信息技术的应用，也对土地适度规模化经营、农民增收产生较大制约。随着农村土地二轮承包即将到期，这一问题日益凸显。2019年9月，亭湖区入选第三轮省农村改革试验区，针对耕地细碎化问题，以保障土地承包权、放活土地经营权为切入口，在全国率先开展“小田变大田”改革。</w:t>
      </w:r>
    </w:p>
    <w:p w14:paraId="5A0B70B4">
      <w:pPr>
        <w:rPr>
          <w:rFonts w:hint="eastAsia"/>
        </w:rPr>
      </w:pPr>
    </w:p>
    <w:p w14:paraId="2BF7BFB5">
      <w:pPr>
        <w:rPr>
          <w:rFonts w:hint="eastAsia"/>
        </w:rPr>
      </w:pPr>
      <w:r>
        <w:rPr>
          <w:rFonts w:hint="eastAsia"/>
        </w:rPr>
        <w:t>经过广泛宣传发动，亭湖区在便仓镇、黄尖镇的5个村民小组开展首批试点。根据土地确权信息、土地种植现状和农户种植意愿形成实施方案，参加试点的431户农户共2790亩承包地、1123块，改革后变成147块，其中101户选择自种、330户的土地流转给8个家庭农场经营，多余的田埂和废旧沟塘得到复垦，种植面积溢出6.3%。</w:t>
      </w:r>
    </w:p>
    <w:p w14:paraId="5374A10D">
      <w:pPr>
        <w:rPr>
          <w:rFonts w:hint="eastAsia"/>
        </w:rPr>
      </w:pPr>
    </w:p>
    <w:p w14:paraId="31C39A89">
      <w:pPr>
        <w:rPr>
          <w:rFonts w:hint="eastAsia"/>
        </w:rPr>
      </w:pPr>
      <w:r>
        <w:rPr>
          <w:rFonts w:hint="eastAsia"/>
        </w:rPr>
        <w:t>随着试点工作初见成效，亭湖区将改革范围拓展至全区，并出台《盐城市亭湖区“小田变大田”改革实施办法（试行）》等系列指导性文件，改革趋于规范化和精准化。“为了充分尊重农民的不同种植意愿，改革方案设有自种区、流转区和预留区，让农民们‘随进随出’。”亭湖区委农办副主任刘宏伟介绍，改革后，全区36.22万亩承包地由原先的19.75万块合并成4.08万块，配套高标准农田建设，新增高产田4.2万亩以上，土地流转率由60%左右提高到78.6%。</w:t>
      </w:r>
    </w:p>
    <w:p w14:paraId="6FE6941D">
      <w:pPr>
        <w:rPr>
          <w:rFonts w:hint="eastAsia"/>
        </w:rPr>
      </w:pPr>
    </w:p>
    <w:p w14:paraId="42AEFC4C">
      <w:pPr>
        <w:rPr>
          <w:rFonts w:hint="eastAsia"/>
        </w:rPr>
      </w:pPr>
      <w:r>
        <w:rPr>
          <w:rFonts w:hint="eastAsia"/>
        </w:rPr>
        <w:t>2021年，亭湖区“小田变大田”改革项目入选全国农村改革试验区典型案例。当年，盐城以整市为单位获批农业农村部“‘小田变大田’，探索承包地‘三权分置’实现路径”以项目制拓展农村改革试验任务，成为全国唯一承担该项试验任务的地区。截至2022年底，全市已有36个镇134个村实施改革，涉及承包地面积50.27万亩。</w:t>
      </w:r>
    </w:p>
    <w:p w14:paraId="16F6305D">
      <w:pPr>
        <w:rPr>
          <w:rFonts w:hint="eastAsia"/>
        </w:rPr>
      </w:pPr>
    </w:p>
    <w:p w14:paraId="04EFCABB">
      <w:r>
        <w:rPr>
          <w:rFonts w:hint="eastAsia"/>
        </w:rPr>
        <w:t>我市经验做法受到中央、省级主管部门高度关注，农业农村部调研组来盐专题调研“小田变大田”改革工作。南京农业大学公共管理学院党委书记、院长冯淑怡认为，盐城因时、因地、因势制宜推行“小田变大田”实践，有效解决了农村土地细碎化、农业生产副业化和劳动力低质化等问题，在推动农业适度规模经营，促进农业增效、农民增收等方面取得了明显成效。中央一号文件提出的“小田并大田”，吸收了盐城“小田变大田”主要经验做法，更有利于在全国普遍推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8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2026-07-21T07:12:49Z</dcterms:created>
  <dc:creator>DELL</dc:creator>
  <cp:lastModifiedBy>半杯可乐</cp:lastModifiedBy>
  <dcterms:modified xsi:type="dcterms:W3CDTF">2026-07-21T07:13:06Z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eyJoZGlkIjoiZjRhNmExNGQ0OWNmZDVkNmFkNTVhMGYxNDdmNmE1MDMiLCJ1c2VySWQiOiI2MDg1NDQ2NzYifQ==</vt:lpwstr>
  </property>
  <property fmtid="{D5CDD505-2E9C-101B-9397-08002B2CF9AE}" pid="4" name="ICV">
    <vt:lpwstr>838858ED3FFA4D818D58E2E222FA15D8_12</vt:lpwstr>
  </property>
</Properties>
</file>