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1C93C4">
      <w:pPr>
        <w:tabs>
          <w:tab w:val="right" w:pos="8730"/>
        </w:tabs>
        <w:spacing w:line="580" w:lineRule="exact"/>
        <w:outlineLvl w:val="0"/>
        <w:rPr>
          <w:rFonts w:hint="eastAsia" w:ascii="Times New Roman" w:hAnsi="Times New Roman" w:eastAsia="黑体" w:cs="Times New Roman"/>
          <w:color w:val="000000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000000"/>
          <w:szCs w:val="32"/>
          <w:lang w:val="en-US" w:eastAsia="zh-CN"/>
        </w:rPr>
        <w:t>3</w:t>
      </w:r>
    </w:p>
    <w:p w14:paraId="6D5D79E7">
      <w:pPr>
        <w:spacing w:after="156" w:afterLines="50"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江苏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新闻奖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作品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类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eastAsia="zh-CN"/>
        </w:rPr>
        <w:t>）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参评作品推荐表</w:t>
      </w:r>
    </w:p>
    <w:tbl>
      <w:tblPr>
        <w:tblStyle w:val="4"/>
        <w:tblW w:w="981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512"/>
        <w:gridCol w:w="888"/>
        <w:gridCol w:w="1323"/>
        <w:gridCol w:w="1005"/>
        <w:gridCol w:w="872"/>
        <w:gridCol w:w="947"/>
        <w:gridCol w:w="620"/>
        <w:gridCol w:w="1122"/>
        <w:gridCol w:w="1532"/>
      </w:tblGrid>
      <w:tr w14:paraId="01047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exact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3D56D549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作品</w:t>
            </w:r>
          </w:p>
          <w:p w14:paraId="54EF6AB0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标题</w:t>
            </w:r>
          </w:p>
        </w:tc>
        <w:tc>
          <w:tcPr>
            <w:tcW w:w="3728" w:type="dxa"/>
            <w:gridSpan w:val="4"/>
            <w:tcBorders>
              <w:tl2br w:val="nil"/>
              <w:tr2bl w:val="nil"/>
            </w:tcBorders>
            <w:vAlign w:val="center"/>
          </w:tcPr>
          <w:p w14:paraId="5609971C">
            <w:pPr>
              <w:spacing w:line="240" w:lineRule="exact"/>
              <w:ind w:firstLine="0" w:firstLineChars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eastAsia="zh-CN"/>
              </w:rPr>
              <w:t>《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盐城法声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eastAsia="zh-CN"/>
              </w:rPr>
              <w:t>》</w:t>
            </w: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vAlign w:val="center"/>
          </w:tcPr>
          <w:p w14:paraId="350F4878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  <w:t>作品</w:t>
            </w:r>
          </w:p>
          <w:p w14:paraId="7C625C79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  <w:t>年度</w:t>
            </w:r>
          </w:p>
        </w:tc>
        <w:tc>
          <w:tcPr>
            <w:tcW w:w="3274" w:type="dxa"/>
            <w:gridSpan w:val="3"/>
            <w:tcBorders>
              <w:tl2br w:val="nil"/>
              <w:tr2bl w:val="nil"/>
            </w:tcBorders>
            <w:vAlign w:val="center"/>
          </w:tcPr>
          <w:p w14:paraId="648297C0">
            <w:pPr>
              <w:spacing w:line="240" w:lineRule="exact"/>
              <w:ind w:firstLine="0" w:firstLineChars="0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2024年度</w:t>
            </w:r>
          </w:p>
        </w:tc>
      </w:tr>
      <w:tr w14:paraId="09617F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  <w:jc w:val="center"/>
        </w:trPr>
        <w:tc>
          <w:tcPr>
            <w:tcW w:w="992" w:type="dxa"/>
            <w:vMerge w:val="restart"/>
            <w:tcBorders>
              <w:tl2br w:val="nil"/>
              <w:tr2bl w:val="nil"/>
            </w:tcBorders>
            <w:vAlign w:val="center"/>
          </w:tcPr>
          <w:p w14:paraId="420C0C53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字数</w:t>
            </w:r>
          </w:p>
          <w:p w14:paraId="241941F1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时长</w:t>
            </w:r>
          </w:p>
        </w:tc>
        <w:tc>
          <w:tcPr>
            <w:tcW w:w="3728" w:type="dxa"/>
            <w:gridSpan w:val="4"/>
            <w:vMerge w:val="restart"/>
            <w:tcBorders>
              <w:tl2br w:val="nil"/>
              <w:tr2bl w:val="nil"/>
            </w:tcBorders>
            <w:vAlign w:val="center"/>
          </w:tcPr>
          <w:p w14:paraId="72C3C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30秒；31秒；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19秒</w:t>
            </w: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E667F0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  <w:t>作品</w:t>
            </w:r>
          </w:p>
          <w:p w14:paraId="1BB47A1D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  <w:t>类别</w:t>
            </w:r>
          </w:p>
        </w:tc>
        <w:tc>
          <w:tcPr>
            <w:tcW w:w="327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F9348B">
            <w:pPr>
              <w:spacing w:line="240" w:lineRule="exact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15"/>
                <w:lang w:val="en-US" w:eastAsia="zh-CN" w:bidi="ar-SA"/>
              </w:rPr>
              <w:t>新媒体</w:t>
            </w:r>
          </w:p>
        </w:tc>
      </w:tr>
      <w:tr w14:paraId="7CAAA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92" w:type="dxa"/>
            <w:vMerge w:val="continue"/>
            <w:tcBorders>
              <w:tl2br w:val="nil"/>
              <w:tr2bl w:val="nil"/>
            </w:tcBorders>
            <w:vAlign w:val="center"/>
          </w:tcPr>
          <w:p w14:paraId="595770B0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3728" w:type="dxa"/>
            <w:gridSpan w:val="4"/>
            <w:vMerge w:val="continue"/>
            <w:tcBorders>
              <w:tl2br w:val="nil"/>
              <w:tr2bl w:val="nil"/>
            </w:tcBorders>
            <w:vAlign w:val="center"/>
          </w:tcPr>
          <w:p w14:paraId="0A8AF4DF">
            <w:pPr>
              <w:spacing w:line="380" w:lineRule="exact"/>
              <w:ind w:firstLine="56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E0B5D4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体裁</w:t>
            </w:r>
          </w:p>
        </w:tc>
        <w:tc>
          <w:tcPr>
            <w:tcW w:w="327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AC3CF0">
            <w:pPr>
              <w:spacing w:line="240" w:lineRule="exact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新闻IP</w:t>
            </w:r>
          </w:p>
        </w:tc>
      </w:tr>
      <w:tr w14:paraId="5438D8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39E259F9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12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12"/>
                <w:sz w:val="28"/>
              </w:rPr>
              <w:t>作者</w:t>
            </w:r>
          </w:p>
          <w:p w14:paraId="56221385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12"/>
                <w:sz w:val="16"/>
                <w:szCs w:val="16"/>
              </w:rPr>
              <w:t>（主创人员）</w:t>
            </w:r>
          </w:p>
        </w:tc>
        <w:tc>
          <w:tcPr>
            <w:tcW w:w="3728" w:type="dxa"/>
            <w:gridSpan w:val="4"/>
            <w:tcBorders>
              <w:tl2br w:val="nil"/>
              <w:tr2bl w:val="nil"/>
            </w:tcBorders>
            <w:vAlign w:val="center"/>
          </w:tcPr>
          <w:p w14:paraId="7453BB5E">
            <w:pPr>
              <w:spacing w:line="240" w:lineRule="exact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陈军 吉德龙 韩天阳 吕聪慧</w:t>
            </w: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vAlign w:val="center"/>
          </w:tcPr>
          <w:p w14:paraId="4B47EE1F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编辑</w:t>
            </w:r>
          </w:p>
        </w:tc>
        <w:tc>
          <w:tcPr>
            <w:tcW w:w="3274" w:type="dxa"/>
            <w:gridSpan w:val="3"/>
            <w:tcBorders>
              <w:tl2br w:val="nil"/>
              <w:tr2bl w:val="nil"/>
            </w:tcBorders>
            <w:vAlign w:val="center"/>
          </w:tcPr>
          <w:p w14:paraId="21870789">
            <w:pPr>
              <w:spacing w:line="240" w:lineRule="exact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 xml:space="preserve">刘谦 陈琳 王梦圆 </w:t>
            </w:r>
          </w:p>
        </w:tc>
      </w:tr>
      <w:tr w14:paraId="371D0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1D26F75B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原创</w:t>
            </w:r>
          </w:p>
          <w:p w14:paraId="0880A548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单位</w:t>
            </w:r>
          </w:p>
        </w:tc>
        <w:tc>
          <w:tcPr>
            <w:tcW w:w="3728" w:type="dxa"/>
            <w:gridSpan w:val="4"/>
            <w:tcBorders>
              <w:tl2br w:val="nil"/>
              <w:tr2bl w:val="nil"/>
            </w:tcBorders>
            <w:vAlign w:val="center"/>
          </w:tcPr>
          <w:p w14:paraId="4A51632B">
            <w:pPr>
              <w:spacing w:line="260" w:lineRule="exact"/>
              <w:ind w:firstLine="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pacing w:val="-6"/>
                <w:sz w:val="21"/>
                <w:szCs w:val="15"/>
                <w:lang w:val="en-US" w:eastAsia="zh-CN"/>
              </w:rPr>
              <w:t>盐阜大众报报业集团</w:t>
            </w: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vAlign w:val="center"/>
          </w:tcPr>
          <w:p w14:paraId="1916C51B">
            <w:pPr>
              <w:spacing w:line="260" w:lineRule="exac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36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36"/>
              </w:rPr>
              <w:t>发布端/账号/</w:t>
            </w:r>
          </w:p>
          <w:p w14:paraId="7B62230C">
            <w:pPr>
              <w:spacing w:line="260" w:lineRule="exac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40"/>
                <w:highlight w:val="gree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36"/>
              </w:rPr>
              <w:t>媒体名称</w:t>
            </w:r>
          </w:p>
        </w:tc>
        <w:tc>
          <w:tcPr>
            <w:tcW w:w="3274" w:type="dxa"/>
            <w:gridSpan w:val="3"/>
            <w:tcBorders>
              <w:tl2br w:val="nil"/>
              <w:tr2bl w:val="nil"/>
            </w:tcBorders>
            <w:vAlign w:val="center"/>
          </w:tcPr>
          <w:p w14:paraId="1B3ABACD">
            <w:pPr>
              <w:spacing w:line="240" w:lineRule="exact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盐城法声抖音号、盐城法声视频号</w:t>
            </w:r>
          </w:p>
        </w:tc>
      </w:tr>
      <w:tr w14:paraId="53AD1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exact"/>
          <w:jc w:val="center"/>
        </w:trPr>
        <w:tc>
          <w:tcPr>
            <w:tcW w:w="1504" w:type="dxa"/>
            <w:gridSpan w:val="2"/>
            <w:tcBorders>
              <w:tl2br w:val="nil"/>
              <w:tr2bl w:val="nil"/>
            </w:tcBorders>
            <w:vAlign w:val="center"/>
          </w:tcPr>
          <w:p w14:paraId="04B8C047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刊播版面</w:t>
            </w:r>
          </w:p>
          <w:p w14:paraId="6F72177F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23"/>
                <w:sz w:val="24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23"/>
                <w:sz w:val="22"/>
                <w:szCs w:val="21"/>
              </w:rPr>
              <w:t>名称和版次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23"/>
                <w:sz w:val="22"/>
                <w:szCs w:val="21"/>
                <w:lang w:eastAsia="zh-CN"/>
              </w:rPr>
              <w:t>）</w:t>
            </w:r>
          </w:p>
        </w:tc>
        <w:tc>
          <w:tcPr>
            <w:tcW w:w="3216" w:type="dxa"/>
            <w:gridSpan w:val="3"/>
            <w:tcBorders>
              <w:tl2br w:val="nil"/>
              <w:tr2bl w:val="nil"/>
            </w:tcBorders>
            <w:vAlign w:val="center"/>
          </w:tcPr>
          <w:p w14:paraId="06FC5C4D">
            <w:pPr>
              <w:spacing w:line="26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  <w:vAlign w:val="center"/>
          </w:tcPr>
          <w:p w14:paraId="1A6D9E83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  <w:t>发布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日期</w:t>
            </w:r>
          </w:p>
        </w:tc>
        <w:tc>
          <w:tcPr>
            <w:tcW w:w="4221" w:type="dxa"/>
            <w:gridSpan w:val="4"/>
            <w:tcBorders>
              <w:tl2br w:val="nil"/>
              <w:tr2bl w:val="nil"/>
            </w:tcBorders>
            <w:vAlign w:val="center"/>
          </w:tcPr>
          <w:p w14:paraId="3BD74F63">
            <w:pPr>
              <w:spacing w:line="26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2024年1月18日~2024年12月24日</w:t>
            </w:r>
          </w:p>
        </w:tc>
      </w:tr>
      <w:tr w14:paraId="60708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504" w:type="dxa"/>
            <w:gridSpan w:val="2"/>
            <w:tcBorders>
              <w:tl2br w:val="nil"/>
              <w:tr2bl w:val="nil"/>
            </w:tcBorders>
            <w:vAlign w:val="center"/>
          </w:tcPr>
          <w:p w14:paraId="2FC99FA4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21"/>
              </w:rPr>
              <w:t>新媒体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21"/>
                <w:lang w:val="en-US"/>
              </w:rPr>
              <w:t>作品</w:t>
            </w:r>
          </w:p>
          <w:p w14:paraId="32F6A552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21"/>
                <w:lang w:val="en-US" w:eastAsia="zh-CN"/>
              </w:rPr>
              <w:t>链接</w:t>
            </w:r>
          </w:p>
        </w:tc>
        <w:tc>
          <w:tcPr>
            <w:tcW w:w="8309" w:type="dxa"/>
            <w:gridSpan w:val="8"/>
            <w:tcBorders>
              <w:tl2br w:val="nil"/>
              <w:tr2bl w:val="nil"/>
            </w:tcBorders>
            <w:vAlign w:val="center"/>
          </w:tcPr>
          <w:p w14:paraId="3B30F695">
            <w:pPr>
              <w:numPr>
                <w:ilvl w:val="0"/>
                <w:numId w:val="1"/>
              </w:numPr>
              <w:spacing w:line="260" w:lineRule="exac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【盐城法声的作品】家无长物难以赔偿 执行不能徒叹奈何 # 执行现场@... https://v.douyin.com/Sb8xdGDIP-0/ 03/13 :6pm q@r.EH OKW:/ </w:t>
            </w:r>
          </w:p>
          <w:p w14:paraId="3A27008B">
            <w:pPr>
              <w:numPr>
                <w:ilvl w:val="0"/>
                <w:numId w:val="1"/>
              </w:numPr>
              <w:spacing w:line="260" w:lineRule="exac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【盐城法声的作品】法不能向不法让步 强制是执行的重要属性 # 执行现... https://v.douyin.com/wPrAfJ8FmcQ/ S@Y.zt uSY:/ 07/22 :6pm </w:t>
            </w:r>
          </w:p>
          <w:p w14:paraId="485C0483">
            <w:pPr>
              <w:numPr>
                <w:ilvl w:val="0"/>
                <w:numId w:val="1"/>
              </w:numPr>
              <w:spacing w:line="260" w:lineRule="exact"/>
              <w:rPr>
                <w:rFonts w:hint="default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【盐城法声的作品】屋内空无一人？不，有一“老赖” # 执行现场 # ... https://v.douyin.com/n2YENzhWnNA/ LJi:/ 01/01 k@P.Xz :6pm </w:t>
            </w:r>
          </w:p>
          <w:p w14:paraId="12285CAE">
            <w:pPr>
              <w:numPr>
                <w:ilvl w:val="0"/>
                <w:numId w:val="0"/>
              </w:numPr>
              <w:spacing w:line="260" w:lineRule="exact"/>
              <w:rPr>
                <w:rFonts w:hint="eastAsia"/>
                <w:sz w:val="21"/>
                <w:szCs w:val="21"/>
              </w:rPr>
            </w:pPr>
          </w:p>
          <w:p w14:paraId="77017E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eastAsia="方正仿宋_GB2312"/>
                <w:sz w:val="21"/>
                <w:szCs w:val="21"/>
                <w:lang w:eastAsia="zh-CN"/>
              </w:rPr>
            </w:pPr>
            <w:r>
              <w:rPr>
                <w:rFonts w:hint="eastAsia" w:eastAsia="方正仿宋_GB2312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753745" cy="1125220"/>
                  <wp:effectExtent l="0" t="0" r="8255" b="17780"/>
                  <wp:docPr id="1" name="图片 1" descr="49deeb669bc4f9bf54a7b113e8daeb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49deeb669bc4f9bf54a7b113e8daebf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745" cy="1125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D9FA6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3869C970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作</w:t>
            </w:r>
          </w:p>
          <w:p w14:paraId="4D61922C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品</w:t>
            </w:r>
          </w:p>
          <w:p w14:paraId="33317C93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简</w:t>
            </w:r>
          </w:p>
          <w:p w14:paraId="55AC6290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介</w:t>
            </w:r>
          </w:p>
        </w:tc>
        <w:tc>
          <w:tcPr>
            <w:tcW w:w="8821" w:type="dxa"/>
            <w:gridSpan w:val="9"/>
            <w:tcBorders>
              <w:tl2br w:val="nil"/>
              <w:tr2bl w:val="nil"/>
            </w:tcBorders>
            <w:vAlign w:val="center"/>
          </w:tcPr>
          <w:p w14:paraId="16B14A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20" w:firstLineChars="200"/>
              <w:jc w:val="left"/>
              <w:rPr>
                <w:rFonts w:hint="eastAsia" w:ascii="宋体" w:hAnsi="宋体" w:eastAsia="宋体" w:cs="宋体"/>
                <w:color w:val="1F2329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1F2329"/>
                <w:kern w:val="0"/>
                <w:sz w:val="21"/>
                <w:szCs w:val="21"/>
                <w:lang w:val="en-US" w:eastAsia="zh-CN" w:bidi="ar"/>
              </w:rPr>
              <w:t>“盐城法声”新闻IP是盐阜大众报报业集团轻量化融媒转型典型，由传统媒体文字记者转型出镜视频主播，依靠手机轻量化设备开展全流程采编，低成本实现高产出，为纸媒记者转型提供可复制样本。</w:t>
            </w:r>
          </w:p>
          <w:p w14:paraId="75D0E3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20" w:firstLineChars="200"/>
              <w:jc w:val="left"/>
              <w:rPr>
                <w:rFonts w:hint="eastAsia" w:ascii="宋体" w:hAnsi="宋体" w:eastAsia="宋体" w:cs="宋体"/>
                <w:color w:val="1F2329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1F2329"/>
                <w:kern w:val="0"/>
                <w:sz w:val="21"/>
                <w:szCs w:val="21"/>
                <w:lang w:val="en-US" w:eastAsia="zh-CN" w:bidi="ar"/>
              </w:rPr>
              <w:t>“盐城法声”新闻IP聚焦法治事件，以“四力”为抓手深耕法治融媒宣传。一是传播力广。2024年开展法院执行等直播30余场，最长单场直播7小时，单场直播观看量均超10万，经开区、大丰法院专场流量破1100万，7家基层法院直播达百万级，原创法治短视频近百条。账号粉丝近10万，2024年全网总点击超3000万，受众覆盖全国多省份。二是引导力强。IP相关融媒体案例汇编入选市级两会材料，为市域法治建设、基层治理提供参考，持续正向引导群众树立守法守信意识。三是影响力大。盐城法声获得市网信办网络普法优秀案例第一名，线上线下形成广泛示范效应，外地多家媒体前来交流，群众专程赴盐咨询，跨区域法治宣传成效突出。四是公信力硬。全程扎根一线真实采访，客观还原执行现场，收获群众充分信任，搭建起群众信赖的线上法治沟通渠道。</w:t>
            </w:r>
          </w:p>
          <w:p w14:paraId="2BAC24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20" w:firstLineChars="200"/>
              <w:jc w:val="left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w w:val="95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1F2329"/>
                <w:kern w:val="0"/>
                <w:sz w:val="21"/>
                <w:szCs w:val="21"/>
                <w:lang w:val="en-US" w:eastAsia="zh-CN" w:bidi="ar"/>
              </w:rPr>
              <w:t>盐城法声新闻IP依托单人轻量化创作模式，完成纸媒记者从幕后撰稿到镜头前主播的转变，以极低投入产出海量优质法治融媒产品，成为全省极具代表性的法治新闻IP。</w:t>
            </w:r>
          </w:p>
        </w:tc>
      </w:tr>
      <w:tr w14:paraId="05D052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exact"/>
          <w:jc w:val="center"/>
        </w:trPr>
        <w:tc>
          <w:tcPr>
            <w:tcW w:w="992" w:type="dxa"/>
            <w:vMerge w:val="restart"/>
            <w:tcBorders>
              <w:tl2br w:val="nil"/>
              <w:tr2bl w:val="nil"/>
            </w:tcBorders>
            <w:vAlign w:val="center"/>
          </w:tcPr>
          <w:p w14:paraId="7BFC70BA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传</w:t>
            </w:r>
          </w:p>
          <w:p w14:paraId="0F6B8EA2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播</w:t>
            </w:r>
          </w:p>
          <w:p w14:paraId="1A867DFC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数</w:t>
            </w:r>
          </w:p>
          <w:p w14:paraId="0EFA37B9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据</w:t>
            </w:r>
          </w:p>
        </w:tc>
        <w:tc>
          <w:tcPr>
            <w:tcW w:w="1400" w:type="dxa"/>
            <w:gridSpan w:val="2"/>
            <w:tcBorders>
              <w:tl2br w:val="nil"/>
              <w:tr2bl w:val="nil"/>
            </w:tcBorders>
            <w:vAlign w:val="center"/>
          </w:tcPr>
          <w:p w14:paraId="436EEDC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华文楷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全网传播量最高平台发布链接</w:t>
            </w:r>
          </w:p>
        </w:tc>
        <w:tc>
          <w:tcPr>
            <w:tcW w:w="7421" w:type="dxa"/>
            <w:gridSpan w:val="7"/>
            <w:tcBorders>
              <w:tl2br w:val="nil"/>
              <w:tr2bl w:val="nil"/>
            </w:tcBorders>
            <w:vAlign w:val="center"/>
          </w:tcPr>
          <w:p w14:paraId="6EC400AD">
            <w:pPr>
              <w:spacing w:line="280" w:lineRule="exact"/>
              <w:rPr>
                <w:rFonts w:hint="eastAsia" w:eastAsia="方正仿宋_GB2312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 xml:space="preserve">https://v.douyin.com/Sb8xdGDIP-0/ 03/13 :6pm q@r.EH OKW:/ </w:t>
            </w:r>
            <w:r>
              <w:rPr>
                <w:rFonts w:hint="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短视频链接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  <w:p w14:paraId="10EAC8E2">
            <w:pPr>
              <w:spacing w:line="28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pacing w:val="-6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pacing w:val="-6"/>
                <w:sz w:val="21"/>
                <w:szCs w:val="21"/>
                <w:lang w:val="en-US" w:eastAsia="zh-CN" w:bidi="ar"/>
              </w:rPr>
              <w:t>（对应为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6月27日下午4点07分到晚上8点07分联手盐城经开区法院的一场执行直播，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pacing w:val="-6"/>
                <w:sz w:val="21"/>
                <w:szCs w:val="21"/>
                <w:lang w:val="en-US" w:eastAsia="zh-CN" w:bidi="ar"/>
              </w:rPr>
              <w:t>观看人数达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1180万人次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pacing w:val="-6"/>
                <w:sz w:val="21"/>
                <w:szCs w:val="21"/>
                <w:lang w:val="en-US" w:eastAsia="zh-CN" w:bidi="ar"/>
              </w:rPr>
              <w:t>）</w:t>
            </w:r>
          </w:p>
        </w:tc>
      </w:tr>
      <w:tr w14:paraId="5E5614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  <w:jc w:val="center"/>
        </w:trPr>
        <w:tc>
          <w:tcPr>
            <w:tcW w:w="992" w:type="dxa"/>
            <w:vMerge w:val="continue"/>
            <w:tcBorders>
              <w:tl2br w:val="nil"/>
              <w:tr2bl w:val="nil"/>
            </w:tcBorders>
            <w:vAlign w:val="center"/>
          </w:tcPr>
          <w:p w14:paraId="40CAB92D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14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9C1F04">
            <w:pPr>
              <w:spacing w:line="240" w:lineRule="exact"/>
              <w:jc w:val="center"/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该平台</w:t>
            </w:r>
          </w:p>
          <w:p w14:paraId="0CD586A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传播量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9BF1DC">
            <w:pPr>
              <w:spacing w:line="24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1180万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B3F7F4">
            <w:pPr>
              <w:spacing w:line="240" w:lineRule="exact"/>
              <w:jc w:val="center"/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该平台</w:t>
            </w:r>
          </w:p>
          <w:p w14:paraId="579A776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</w:rPr>
              <w:t>互动</w:t>
            </w: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量</w:t>
            </w:r>
          </w:p>
        </w:tc>
        <w:tc>
          <w:tcPr>
            <w:tcW w:w="2439" w:type="dxa"/>
            <w:gridSpan w:val="3"/>
            <w:tcBorders>
              <w:tl2br w:val="nil"/>
              <w:tr2bl w:val="nil"/>
            </w:tcBorders>
            <w:vAlign w:val="center"/>
          </w:tcPr>
          <w:p w14:paraId="5BE3E5F6">
            <w:pPr>
              <w:spacing w:line="24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100万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 w14:paraId="50FA0102">
            <w:pPr>
              <w:spacing w:line="24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全网总传播量（万）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vAlign w:val="center"/>
          </w:tcPr>
          <w:p w14:paraId="03DD5D6F">
            <w:pPr>
              <w:spacing w:line="24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超1200万</w:t>
            </w:r>
          </w:p>
        </w:tc>
      </w:tr>
      <w:tr w14:paraId="4615D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1504" w:type="dxa"/>
            <w:gridSpan w:val="2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6C843C77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  <w:lang w:val="en-US" w:eastAsia="zh-CN"/>
              </w:rPr>
              <w:t>公示链接</w:t>
            </w:r>
          </w:p>
        </w:tc>
        <w:tc>
          <w:tcPr>
            <w:tcW w:w="8309" w:type="dxa"/>
            <w:gridSpan w:val="8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256F28C5">
            <w:pPr>
              <w:spacing w:line="24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申报单位填写作品公示网址，公示网站应具有新闻信息登载资质。</w:t>
            </w:r>
          </w:p>
        </w:tc>
      </w:tr>
      <w:tr w14:paraId="065108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2" w:hRule="exact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7C530D91">
            <w:pPr>
              <w:widowControl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  <w:t xml:space="preserve">  </w:t>
            </w:r>
          </w:p>
          <w:p w14:paraId="2AF5CE53">
            <w:pPr>
              <w:widowControl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  <w:t>推</w:t>
            </w:r>
          </w:p>
          <w:p w14:paraId="70360EC6">
            <w:pPr>
              <w:widowControl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  <w:t>荐</w:t>
            </w:r>
          </w:p>
          <w:p w14:paraId="25BBAAD6">
            <w:pPr>
              <w:widowControl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  <w:t>理</w:t>
            </w:r>
          </w:p>
          <w:p w14:paraId="1F394BD1">
            <w:pPr>
              <w:widowControl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  <w:t>由</w:t>
            </w:r>
          </w:p>
          <w:p w14:paraId="1BE3FC9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lang w:val="en-US" w:eastAsia="zh-CN"/>
              </w:rPr>
              <w:t xml:space="preserve">  </w:t>
            </w:r>
          </w:p>
        </w:tc>
        <w:tc>
          <w:tcPr>
            <w:tcW w:w="8821" w:type="dxa"/>
            <w:gridSpan w:val="9"/>
            <w:tcBorders>
              <w:tl2br w:val="nil"/>
              <w:tr2bl w:val="nil"/>
            </w:tcBorders>
            <w:vAlign w:val="center"/>
          </w:tcPr>
          <w:p w14:paraId="7367EBF8">
            <w:pPr>
              <w:spacing w:line="240" w:lineRule="auto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bidi="ar"/>
              </w:rPr>
            </w:pPr>
          </w:p>
          <w:p w14:paraId="1FE495BA">
            <w:pPr>
              <w:ind w:firstLine="420" w:firstLineChars="20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盐城法声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是在新的传播形势下，官方主流媒体创新传播形态，聚焦法治社会建设而打造的垂直类新闻IP，切中社会热点和痛点，紧扣新闻的核心，实现了单场两度超千万量级的传播效果，在新闻媒体和法院系统形成了强烈反响，在网络上形成了较高的辨识度和影响力。</w:t>
            </w:r>
          </w:p>
          <w:p w14:paraId="3109B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pacing w:val="-2"/>
                <w:sz w:val="28"/>
              </w:rPr>
              <w:t xml:space="preserve">                                      签名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  <w:t>（盖单位公章）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pacing w:val="-2"/>
                <w:sz w:val="28"/>
              </w:rPr>
              <w:t>：</w:t>
            </w:r>
          </w:p>
          <w:p w14:paraId="5DF11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  <w:t xml:space="preserve">                                              年  月  日</w:t>
            </w:r>
          </w:p>
        </w:tc>
      </w:tr>
    </w:tbl>
    <w:p w14:paraId="6197BBF5">
      <w:pPr>
        <w:rPr>
          <w:rFonts w:hint="default" w:ascii="Times New Roman" w:hAnsi="Times New Roman" w:cs="Times New Roman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F75CC21">
      <w:pPr>
        <w:rPr>
          <w:rFonts w:hint="default" w:ascii="Times New Roman" w:hAnsi="Times New Roman" w:eastAsia="方正仿宋_GB2312" w:cs="Times New Roman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2469515</wp:posOffset>
                </wp:positionH>
                <wp:positionV relativeFrom="paragraph">
                  <wp:posOffset>5872480</wp:posOffset>
                </wp:positionV>
                <wp:extent cx="2821940" cy="1219835"/>
                <wp:effectExtent l="4445" t="4445" r="12065" b="1397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1940" cy="1219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A18FB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2024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</w:rPr>
                              <w:t>26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日，</w:t>
                            </w:r>
                            <w:r>
                              <w:rPr>
                                <w:rFonts w:hint="eastAsia"/>
                              </w:rPr>
                              <w:t>大丰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法院执行直播点击量 </w:t>
                            </w:r>
                            <w:r>
                              <w:rPr>
                                <w:rFonts w:hint="eastAsia"/>
                              </w:rPr>
                              <w:t>1124.4w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4.45pt;margin-top:462.4pt;height:96.05pt;width:222.2pt;z-index:251660288;mso-width-relative:page;mso-height-relative:page;" fillcolor="#FFFFFF [3201]" filled="t" stroked="t" coordsize="21600,21600" o:gfxdata="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HHmJCbYAAAA&#10;DAEAAA8AAAAAAAAAAQAgAAAAIgAAAGRycy9kb3ducmV2LnhtbFBLAQIUABQAAAAIAIdO4kCj58np&#10;VgIAALgEAAAOAAAAAAAAAAEAIAAAACcBAABkcnMvZTJvRG9jLnhtbFBLBQYAAAAABgAGAFkBAADv&#10;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3A18FB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2024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年</w:t>
                      </w:r>
                      <w:r>
                        <w:rPr>
                          <w:rFonts w:hint="eastAsia"/>
                        </w:rPr>
                        <w:t>7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月</w:t>
                      </w:r>
                      <w:r>
                        <w:rPr>
                          <w:rFonts w:hint="eastAsia"/>
                        </w:rPr>
                        <w:t>26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日，</w:t>
                      </w:r>
                      <w:r>
                        <w:rPr>
                          <w:rFonts w:hint="eastAsia"/>
                        </w:rPr>
                        <w:t>大丰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法院执行直播点击量 </w:t>
                      </w:r>
                      <w:r>
                        <w:rPr>
                          <w:rFonts w:hint="eastAsia"/>
                        </w:rPr>
                        <w:t>1124.4w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2328545</wp:posOffset>
                </wp:positionH>
                <wp:positionV relativeFrom="paragraph">
                  <wp:posOffset>1376045</wp:posOffset>
                </wp:positionV>
                <wp:extent cx="2821940" cy="1219835"/>
                <wp:effectExtent l="4445" t="4445" r="12065" b="1397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81095" y="2569210"/>
                          <a:ext cx="2821940" cy="1219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2297C0">
                            <w:r>
                              <w:rPr>
                                <w:rFonts w:hint="eastAsia"/>
                              </w:rPr>
                              <w:t>2024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</w:rPr>
                              <w:t>27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日，经</w:t>
                            </w:r>
                            <w:r>
                              <w:rPr>
                                <w:rFonts w:hint="eastAsia"/>
                              </w:rPr>
                              <w:t>开区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法院执行直播点击量</w:t>
                            </w:r>
                            <w:r>
                              <w:rPr>
                                <w:rFonts w:hint="eastAsia"/>
                              </w:rPr>
                              <w:t>1180w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3.35pt;margin-top:108.35pt;height:96.05pt;width:222.2pt;z-index:251659264;mso-width-relative:page;mso-height-relative:page;" fillcolor="#FFFFFF [3201]" filled="t" stroked="t" coordsize="21600,21600" o:gfxdata="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EcqKOtcAAAALAQAADwAAAAAAAAABACAAAAAiAAAAZHJzL2Rvd25yZXYueG1sUEsBAhQA&#10;FAAAAAgAh07iQD4oFVplAgAAxAQAAA4AAAAAAAAAAQAgAAAAJg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D2297C0">
                      <w:r>
                        <w:rPr>
                          <w:rFonts w:hint="eastAsia"/>
                        </w:rPr>
                        <w:t>2024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年</w:t>
                      </w:r>
                      <w:r>
                        <w:rPr>
                          <w:rFonts w:hint="eastAsia"/>
                        </w:rPr>
                        <w:t>6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月</w:t>
                      </w:r>
                      <w:r>
                        <w:rPr>
                          <w:rFonts w:hint="eastAsia"/>
                        </w:rPr>
                        <w:t>27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日，经</w:t>
                      </w:r>
                      <w:r>
                        <w:rPr>
                          <w:rFonts w:hint="eastAsia"/>
                        </w:rPr>
                        <w:t>开区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法院执行直播点击量</w:t>
                      </w:r>
                      <w:r>
                        <w:rPr>
                          <w:rFonts w:hint="eastAsia"/>
                        </w:rPr>
                        <w:t>1180w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eastAsia="方正仿宋_GB2312" w:cs="Times New Roman"/>
          <w:lang w:eastAsia="zh-CN"/>
        </w:rPr>
        <w:drawing>
          <wp:inline distT="0" distB="0" distL="114300" distR="114300">
            <wp:extent cx="1950085" cy="4226560"/>
            <wp:effectExtent l="0" t="0" r="12065" b="2540"/>
            <wp:docPr id="2" name="图片 2" descr="a91a8bbb816285a4c69cfefb8911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91a8bbb816285a4c69cfefb891198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50085" cy="422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lang w:val="en-US" w:eastAsia="zh-CN"/>
        </w:rPr>
        <w:t xml:space="preserve">             </w:t>
      </w:r>
      <w:r>
        <w:rPr>
          <w:rFonts w:hint="default" w:ascii="Times New Roman" w:hAnsi="Times New Roman" w:eastAsia="方正仿宋_GB2312" w:cs="Times New Roman"/>
          <w:lang w:val="en-US" w:eastAsia="zh-CN"/>
        </w:rPr>
        <w:drawing>
          <wp:inline distT="0" distB="0" distL="114300" distR="114300">
            <wp:extent cx="2014855" cy="4366260"/>
            <wp:effectExtent l="0" t="0" r="4445" b="15240"/>
            <wp:docPr id="4" name="图片 4" descr="1e87eaf70c8e7e92efb0b42e1c1a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e87eaf70c8e7e92efb0b42e1c1a74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4855" cy="436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606DB35-4838-452E-8144-7CEA92E1DDC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A5DABFF-70E1-4755-8DCE-BE29B4E8850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4F14B8C8-4BC6-4F85-A131-DE39EA6136F4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8BE82E16-6287-4D0F-9919-EF265A3821AB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074865C0-FA5D-48F8-B5A9-EB25F0744A42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6E954AD6-D96C-4FAB-A19C-3084FB25EF9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9219F562-C725-437D-8980-72FACAB789FC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8" w:fontKey="{29B1DAF4-8CE2-4D9F-A808-AAFDD0BF8367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9" w:fontKey="{993A3F34-A971-4F6B-A4F7-C207EA15CEA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0" w:fontKey="{0D5520CA-EB30-4CBE-9ABB-69EBF5326B2C}"/>
  </w:font>
  <w:font w:name="WPSEMBED20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21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D7153B">
    <w:pPr>
      <w:pStyle w:val="2"/>
      <w:spacing w:after="0" w:line="320" w:lineRule="exact"/>
      <w:ind w:firstLine="602"/>
      <w:rPr>
        <w:rFonts w:hint="eastAsia" w:ascii="楷体" w:hAnsi="楷体" w:eastAsia="楷体"/>
        <w:b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C7018E"/>
    <w:multiLevelType w:val="singleLevel"/>
    <w:tmpl w:val="F5C7018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06786"/>
    <w:rsid w:val="01A97B4C"/>
    <w:rsid w:val="040C2A1E"/>
    <w:rsid w:val="0B462863"/>
    <w:rsid w:val="0BDC704F"/>
    <w:rsid w:val="0C9615C8"/>
    <w:rsid w:val="0D0643FA"/>
    <w:rsid w:val="0EF6634E"/>
    <w:rsid w:val="103E4A53"/>
    <w:rsid w:val="148F54A5"/>
    <w:rsid w:val="16FA2753"/>
    <w:rsid w:val="1A2B27FC"/>
    <w:rsid w:val="1E675DFB"/>
    <w:rsid w:val="291819B2"/>
    <w:rsid w:val="2A127BF5"/>
    <w:rsid w:val="2BE5014B"/>
    <w:rsid w:val="2CCF04B2"/>
    <w:rsid w:val="2ED366D7"/>
    <w:rsid w:val="2F725125"/>
    <w:rsid w:val="31523460"/>
    <w:rsid w:val="33363900"/>
    <w:rsid w:val="360C14F2"/>
    <w:rsid w:val="36FB7EBD"/>
    <w:rsid w:val="38C033A5"/>
    <w:rsid w:val="3A696F7B"/>
    <w:rsid w:val="3ADE3FB6"/>
    <w:rsid w:val="3B5D312D"/>
    <w:rsid w:val="3CBA010B"/>
    <w:rsid w:val="3CD218F9"/>
    <w:rsid w:val="3D202664"/>
    <w:rsid w:val="3F0C2A04"/>
    <w:rsid w:val="44ED0D14"/>
    <w:rsid w:val="48D51535"/>
    <w:rsid w:val="499A72FA"/>
    <w:rsid w:val="4B736055"/>
    <w:rsid w:val="4CA94913"/>
    <w:rsid w:val="511E22D3"/>
    <w:rsid w:val="5D250E1A"/>
    <w:rsid w:val="5DA749FE"/>
    <w:rsid w:val="60BF5B6D"/>
    <w:rsid w:val="62F5293B"/>
    <w:rsid w:val="64201A10"/>
    <w:rsid w:val="65452B1A"/>
    <w:rsid w:val="68E6311C"/>
    <w:rsid w:val="6CE66E96"/>
    <w:rsid w:val="6F6B5CF5"/>
    <w:rsid w:val="6FEF5D09"/>
    <w:rsid w:val="70CD2B43"/>
    <w:rsid w:val="72205B7A"/>
    <w:rsid w:val="72F744DF"/>
    <w:rsid w:val="73F26870"/>
    <w:rsid w:val="7423420D"/>
    <w:rsid w:val="77884AB3"/>
    <w:rsid w:val="7DF8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unhideWhenUsed/>
    <w:qFormat/>
    <w:uiPriority w:val="99"/>
    <w:pPr>
      <w:spacing w:after="120"/>
    </w:pPr>
    <w:rPr>
      <w:sz w:val="16"/>
      <w:szCs w:val="16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1049</Words>
  <Characters>1300</Characters>
  <Lines>0</Lines>
  <Paragraphs>0</Paragraphs>
  <TotalTime>1</TotalTime>
  <ScaleCrop>false</ScaleCrop>
  <LinksUpToDate>false</LinksUpToDate>
  <CharactersWithSpaces>1444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2026-04-07T06:18:00Z</dcterms:created>
  <dc:creator>EDY</dc:creator>
  <cp:lastModifiedBy>半杯可乐</cp:lastModifiedBy>
  <dcterms:modified xsi:type="dcterms:W3CDTF">2026-07-24T09:27:58Z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eyJoZGlkIjoiZjRhNmExNGQ0OWNmZDVkNmFkNTVhMGYxNDdmNmE1MDMiLCJ1c2VySWQiOiI2MDg1NDQ2NzYifQ==</vt:lpwstr>
  </property>
  <property fmtid="{D5CDD505-2E9C-101B-9397-08002B2CF9AE}" pid="4" name="ICV">
    <vt:lpwstr>107E77650D24492EB35201744A07B2CE_13</vt:lpwstr>
  </property>
</Properties>
</file>