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C93C4">
      <w:pPr>
        <w:tabs>
          <w:tab w:val="right" w:pos="8730"/>
        </w:tabs>
        <w:spacing w:line="580" w:lineRule="exact"/>
        <w:outlineLvl w:val="0"/>
        <w:rPr>
          <w:rFonts w:hint="eastAsia" w:ascii="Times New Roman" w:hAnsi="Times New Roman" w:eastAsia="黑体" w:cs="Times New Roman"/>
          <w:color w:val="000000"/>
          <w:szCs w:val="32"/>
          <w:lang w:val="en-US" w:eastAsia="zh-CN"/>
        </w:rPr>
      </w:pPr>
      <w:r>
        <w:rPr>
          <w:rFonts w:hint="default" w:ascii="Times New Roman" w:hAnsi="Times New Roman" w:eastAsia="黑体" w:cs="Times New Roman"/>
          <w:color w:val="000000"/>
          <w:szCs w:val="32"/>
        </w:rPr>
        <w:t>附件</w:t>
      </w:r>
      <w:r>
        <w:rPr>
          <w:rFonts w:hint="eastAsia" w:ascii="Times New Roman" w:hAnsi="Times New Roman" w:eastAsia="黑体" w:cs="Times New Roman"/>
          <w:color w:val="000000"/>
          <w:szCs w:val="32"/>
          <w:lang w:val="en-US" w:eastAsia="zh-CN"/>
        </w:rPr>
        <w:t>3</w:t>
      </w:r>
    </w:p>
    <w:p w14:paraId="6D5D79E7">
      <w:pPr>
        <w:spacing w:after="156" w:afterLines="50"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_GBK" w:cs="Times New Roman"/>
          <w:color w:val="000000"/>
          <w:sz w:val="44"/>
          <w:szCs w:val="44"/>
          <w:lang w:val="en-US" w:eastAsia="zh-CN"/>
        </w:rPr>
        <w:t>江苏</w:t>
      </w:r>
      <w:r>
        <w:rPr>
          <w:rFonts w:hint="default" w:ascii="Times New Roman" w:hAnsi="Times New Roman" w:eastAsia="方正小标宋_GBK" w:cs="Times New Roman"/>
          <w:color w:val="000000"/>
          <w:sz w:val="44"/>
          <w:szCs w:val="44"/>
        </w:rPr>
        <w:t>新闻奖</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lang w:val="en-US" w:eastAsia="zh-CN"/>
        </w:rPr>
        <w:t>作品</w:t>
      </w:r>
      <w:r>
        <w:rPr>
          <w:rFonts w:hint="eastAsia" w:ascii="Times New Roman" w:hAnsi="Times New Roman" w:eastAsia="方正小标宋_GBK" w:cs="Times New Roman"/>
          <w:color w:val="000000"/>
          <w:sz w:val="44"/>
          <w:szCs w:val="44"/>
          <w:lang w:val="en-US" w:eastAsia="zh-CN"/>
        </w:rPr>
        <w:t>类</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rPr>
        <w:t>参评作品推荐表</w:t>
      </w:r>
    </w:p>
    <w:tbl>
      <w:tblPr>
        <w:tblStyle w:val="4"/>
        <w:tblW w:w="98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512"/>
        <w:gridCol w:w="888"/>
        <w:gridCol w:w="1323"/>
        <w:gridCol w:w="1005"/>
        <w:gridCol w:w="872"/>
        <w:gridCol w:w="947"/>
        <w:gridCol w:w="620"/>
        <w:gridCol w:w="1122"/>
        <w:gridCol w:w="1532"/>
      </w:tblGrid>
      <w:tr w14:paraId="01047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3" w:hRule="exact"/>
          <w:jc w:val="center"/>
        </w:trPr>
        <w:tc>
          <w:tcPr>
            <w:tcW w:w="992" w:type="dxa"/>
            <w:tcBorders>
              <w:tl2br w:val="nil"/>
              <w:tr2bl w:val="nil"/>
            </w:tcBorders>
            <w:vAlign w:val="center"/>
          </w:tcPr>
          <w:p w14:paraId="3D56D549">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作品</w:t>
            </w:r>
          </w:p>
          <w:p w14:paraId="54EF6AB0">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标题</w:t>
            </w:r>
          </w:p>
        </w:tc>
        <w:tc>
          <w:tcPr>
            <w:tcW w:w="3728" w:type="dxa"/>
            <w:gridSpan w:val="4"/>
            <w:tcBorders>
              <w:tl2br w:val="nil"/>
              <w:tr2bl w:val="nil"/>
            </w:tcBorders>
            <w:vAlign w:val="center"/>
          </w:tcPr>
          <w:p w14:paraId="5609971C">
            <w:pPr>
              <w:spacing w:line="240" w:lineRule="exact"/>
              <w:ind w:firstLine="0" w:firstLineChars="0"/>
              <w:jc w:val="center"/>
              <w:rPr>
                <w:rFonts w:hint="default" w:ascii="Times New Roman" w:hAnsi="Times New Roman" w:eastAsia="方正仿宋_GBK" w:cs="Times New Roman"/>
                <w:b w:val="0"/>
                <w:bCs w:val="0"/>
                <w:color w:val="000000"/>
                <w:sz w:val="21"/>
                <w:szCs w:val="15"/>
              </w:rPr>
            </w:pPr>
            <w:r>
              <w:rPr>
                <w:rFonts w:hint="default" w:ascii="Times New Roman" w:hAnsi="Times New Roman" w:eastAsia="方正仿宋_GBK" w:cs="Times New Roman"/>
                <w:b w:val="0"/>
                <w:bCs w:val="0"/>
                <w:color w:val="000000"/>
                <w:sz w:val="21"/>
                <w:szCs w:val="15"/>
              </w:rPr>
              <w:t>野鹿荡：六位老人的“理想国”</w:t>
            </w:r>
          </w:p>
        </w:tc>
        <w:tc>
          <w:tcPr>
            <w:tcW w:w="1819" w:type="dxa"/>
            <w:gridSpan w:val="2"/>
            <w:tcBorders>
              <w:tl2br w:val="nil"/>
              <w:tr2bl w:val="nil"/>
            </w:tcBorders>
            <w:vAlign w:val="center"/>
          </w:tcPr>
          <w:p w14:paraId="350F4878">
            <w:pPr>
              <w:spacing w:line="320" w:lineRule="exact"/>
              <w:jc w:val="center"/>
              <w:rPr>
                <w:rFonts w:hint="eastAsia"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作品</w:t>
            </w:r>
          </w:p>
          <w:p w14:paraId="7C625C79">
            <w:pPr>
              <w:spacing w:line="320" w:lineRule="exact"/>
              <w:jc w:val="center"/>
              <w:rPr>
                <w:rFonts w:hint="default"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年度</w:t>
            </w:r>
          </w:p>
        </w:tc>
        <w:tc>
          <w:tcPr>
            <w:tcW w:w="3274" w:type="dxa"/>
            <w:gridSpan w:val="3"/>
            <w:tcBorders>
              <w:tl2br w:val="nil"/>
              <w:tr2bl w:val="nil"/>
            </w:tcBorders>
            <w:vAlign w:val="center"/>
          </w:tcPr>
          <w:p w14:paraId="648297C0">
            <w:pPr>
              <w:spacing w:line="240" w:lineRule="exact"/>
              <w:ind w:firstLine="0" w:firstLineChars="0"/>
              <w:jc w:val="center"/>
              <w:rPr>
                <w:rFonts w:hint="eastAsia"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2023年度</w:t>
            </w:r>
          </w:p>
        </w:tc>
      </w:tr>
      <w:tr w14:paraId="09617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jc w:val="center"/>
        </w:trPr>
        <w:tc>
          <w:tcPr>
            <w:tcW w:w="992" w:type="dxa"/>
            <w:vMerge w:val="restart"/>
            <w:tcBorders>
              <w:tl2br w:val="nil"/>
              <w:tr2bl w:val="nil"/>
            </w:tcBorders>
            <w:vAlign w:val="center"/>
          </w:tcPr>
          <w:p w14:paraId="420C0C53">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字数</w:t>
            </w:r>
          </w:p>
          <w:p w14:paraId="241941F1">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时长</w:t>
            </w:r>
          </w:p>
        </w:tc>
        <w:tc>
          <w:tcPr>
            <w:tcW w:w="3728" w:type="dxa"/>
            <w:gridSpan w:val="4"/>
            <w:vMerge w:val="restart"/>
            <w:tcBorders>
              <w:tl2br w:val="nil"/>
              <w:tr2bl w:val="nil"/>
            </w:tcBorders>
            <w:vAlign w:val="center"/>
          </w:tcPr>
          <w:p w14:paraId="78038E3E">
            <w:pPr>
              <w:spacing w:line="240" w:lineRule="exact"/>
              <w:ind w:firstLine="0" w:firstLineChars="0"/>
              <w:jc w:val="center"/>
              <w:rPr>
                <w:rFonts w:hint="eastAsia"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21"/>
              </w:rPr>
              <w:t>2675</w:t>
            </w:r>
            <w:r>
              <w:rPr>
                <w:rFonts w:hint="eastAsia" w:ascii="Times New Roman" w:hAnsi="Times New Roman" w:eastAsia="方正仿宋_GBK" w:cs="Times New Roman"/>
                <w:b w:val="0"/>
                <w:bCs w:val="0"/>
                <w:color w:val="000000"/>
                <w:sz w:val="21"/>
                <w:szCs w:val="21"/>
                <w:lang w:val="en-US" w:eastAsia="zh-CN"/>
              </w:rPr>
              <w:t>字</w:t>
            </w:r>
          </w:p>
        </w:tc>
        <w:tc>
          <w:tcPr>
            <w:tcW w:w="1819" w:type="dxa"/>
            <w:gridSpan w:val="2"/>
            <w:tcBorders>
              <w:tl2br w:val="nil"/>
              <w:tr2bl w:val="nil"/>
            </w:tcBorders>
            <w:shd w:val="clear" w:color="auto" w:fill="auto"/>
            <w:vAlign w:val="center"/>
          </w:tcPr>
          <w:p w14:paraId="71E667F0">
            <w:pPr>
              <w:spacing w:line="320" w:lineRule="exact"/>
              <w:jc w:val="center"/>
              <w:rPr>
                <w:rFonts w:hint="eastAsia"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作品</w:t>
            </w:r>
          </w:p>
          <w:p w14:paraId="1BB47A1D">
            <w:pPr>
              <w:spacing w:line="320" w:lineRule="exact"/>
              <w:jc w:val="center"/>
              <w:rPr>
                <w:rFonts w:hint="default" w:ascii="Times New Roman" w:hAnsi="Times New Roman" w:eastAsia="方正仿宋_GBK" w:cs="Times New Roman"/>
                <w:b/>
                <w:bCs/>
                <w:color w:val="000000"/>
                <w:kern w:val="2"/>
                <w:sz w:val="28"/>
                <w:szCs w:val="22"/>
                <w:lang w:val="en-US" w:eastAsia="zh-CN" w:bidi="ar-SA"/>
              </w:rPr>
            </w:pPr>
            <w:r>
              <w:rPr>
                <w:rFonts w:hint="eastAsia" w:ascii="Times New Roman" w:hAnsi="Times New Roman" w:eastAsia="方正仿宋_GBK" w:cs="Times New Roman"/>
                <w:b/>
                <w:bCs/>
                <w:color w:val="000000"/>
                <w:sz w:val="28"/>
                <w:lang w:val="en-US" w:eastAsia="zh-CN"/>
              </w:rPr>
              <w:t>类别</w:t>
            </w:r>
          </w:p>
        </w:tc>
        <w:tc>
          <w:tcPr>
            <w:tcW w:w="3274" w:type="dxa"/>
            <w:gridSpan w:val="3"/>
            <w:tcBorders>
              <w:tl2br w:val="nil"/>
              <w:tr2bl w:val="nil"/>
            </w:tcBorders>
            <w:shd w:val="clear" w:color="auto" w:fill="auto"/>
            <w:vAlign w:val="center"/>
          </w:tcPr>
          <w:p w14:paraId="0EF9348B">
            <w:pPr>
              <w:spacing w:line="240" w:lineRule="exact"/>
              <w:ind w:firstLine="0" w:firstLineChars="0"/>
              <w:jc w:val="center"/>
              <w:rPr>
                <w:rFonts w:hint="default"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sz w:val="21"/>
                <w:szCs w:val="15"/>
                <w:lang w:val="en-US" w:eastAsia="zh-CN"/>
              </w:rPr>
              <w:t>报纸</w:t>
            </w:r>
          </w:p>
        </w:tc>
      </w:tr>
      <w:tr w14:paraId="7CAA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992" w:type="dxa"/>
            <w:vMerge w:val="continue"/>
            <w:tcBorders>
              <w:tl2br w:val="nil"/>
              <w:tr2bl w:val="nil"/>
            </w:tcBorders>
            <w:vAlign w:val="center"/>
          </w:tcPr>
          <w:p w14:paraId="595770B0">
            <w:pPr>
              <w:spacing w:line="320" w:lineRule="exact"/>
              <w:jc w:val="center"/>
              <w:rPr>
                <w:rFonts w:hint="default" w:ascii="Times New Roman" w:hAnsi="Times New Roman" w:eastAsia="方正仿宋_GBK" w:cs="Times New Roman"/>
                <w:b/>
                <w:bCs/>
                <w:color w:val="000000"/>
                <w:sz w:val="28"/>
              </w:rPr>
            </w:pPr>
          </w:p>
        </w:tc>
        <w:tc>
          <w:tcPr>
            <w:tcW w:w="3728" w:type="dxa"/>
            <w:gridSpan w:val="4"/>
            <w:vMerge w:val="continue"/>
            <w:tcBorders>
              <w:tl2br w:val="nil"/>
              <w:tr2bl w:val="nil"/>
            </w:tcBorders>
            <w:vAlign w:val="center"/>
          </w:tcPr>
          <w:p w14:paraId="0A8AF4DF">
            <w:pPr>
              <w:spacing w:line="380" w:lineRule="exact"/>
              <w:ind w:firstLine="560"/>
              <w:jc w:val="center"/>
              <w:rPr>
                <w:rFonts w:hint="default" w:ascii="Times New Roman" w:hAnsi="Times New Roman" w:eastAsia="方正仿宋_GBK" w:cs="Times New Roman"/>
                <w:b w:val="0"/>
                <w:bCs w:val="0"/>
                <w:color w:val="000000"/>
                <w:sz w:val="21"/>
                <w:szCs w:val="21"/>
              </w:rPr>
            </w:pPr>
          </w:p>
        </w:tc>
        <w:tc>
          <w:tcPr>
            <w:tcW w:w="1819" w:type="dxa"/>
            <w:gridSpan w:val="2"/>
            <w:tcBorders>
              <w:tl2br w:val="nil"/>
              <w:tr2bl w:val="nil"/>
            </w:tcBorders>
            <w:shd w:val="clear" w:color="auto" w:fill="auto"/>
            <w:vAlign w:val="center"/>
          </w:tcPr>
          <w:p w14:paraId="0FE0B5D4">
            <w:pPr>
              <w:spacing w:line="380" w:lineRule="exact"/>
              <w:jc w:val="center"/>
              <w:rPr>
                <w:rFonts w:hint="default" w:ascii="Times New Roman" w:hAnsi="Times New Roman" w:eastAsia="方正仿宋_GBK" w:cs="Times New Roman"/>
                <w:b/>
                <w:bCs/>
                <w:color w:val="000000"/>
                <w:kern w:val="2"/>
                <w:sz w:val="28"/>
                <w:szCs w:val="22"/>
                <w:lang w:val="en-US" w:eastAsia="zh-CN" w:bidi="ar-SA"/>
              </w:rPr>
            </w:pPr>
            <w:r>
              <w:rPr>
                <w:rFonts w:hint="default" w:ascii="Times New Roman" w:hAnsi="Times New Roman" w:eastAsia="方正仿宋_GBK" w:cs="Times New Roman"/>
                <w:b/>
                <w:bCs/>
                <w:color w:val="000000"/>
                <w:sz w:val="28"/>
              </w:rPr>
              <w:t>体裁</w:t>
            </w:r>
          </w:p>
        </w:tc>
        <w:tc>
          <w:tcPr>
            <w:tcW w:w="3274" w:type="dxa"/>
            <w:gridSpan w:val="3"/>
            <w:tcBorders>
              <w:tl2br w:val="nil"/>
              <w:tr2bl w:val="nil"/>
            </w:tcBorders>
            <w:shd w:val="clear" w:color="auto" w:fill="auto"/>
            <w:vAlign w:val="center"/>
          </w:tcPr>
          <w:p w14:paraId="3AAC3CF0">
            <w:pPr>
              <w:spacing w:line="240" w:lineRule="exact"/>
              <w:ind w:firstLine="0" w:firstLineChars="0"/>
              <w:jc w:val="center"/>
              <w:rPr>
                <w:rFonts w:hint="eastAsia"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sz w:val="21"/>
                <w:szCs w:val="15"/>
                <w:lang w:val="en-US" w:eastAsia="zh-CN"/>
              </w:rPr>
              <w:t>通讯</w:t>
            </w:r>
          </w:p>
        </w:tc>
      </w:tr>
      <w:tr w14:paraId="5438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jc w:val="center"/>
        </w:trPr>
        <w:tc>
          <w:tcPr>
            <w:tcW w:w="992" w:type="dxa"/>
            <w:tcBorders>
              <w:tl2br w:val="nil"/>
              <w:tr2bl w:val="nil"/>
            </w:tcBorders>
            <w:vAlign w:val="center"/>
          </w:tcPr>
          <w:p w14:paraId="39E259F9">
            <w:pPr>
              <w:spacing w:line="320" w:lineRule="exact"/>
              <w:jc w:val="center"/>
              <w:rPr>
                <w:rFonts w:hint="default" w:ascii="Times New Roman" w:hAnsi="Times New Roman" w:eastAsia="方正仿宋_GBK" w:cs="Times New Roman"/>
                <w:b/>
                <w:bCs/>
                <w:color w:val="000000"/>
                <w:spacing w:val="-12"/>
                <w:sz w:val="28"/>
              </w:rPr>
            </w:pPr>
            <w:r>
              <w:rPr>
                <w:rFonts w:hint="default" w:ascii="Times New Roman" w:hAnsi="Times New Roman" w:eastAsia="方正仿宋_GBK" w:cs="Times New Roman"/>
                <w:b/>
                <w:bCs/>
                <w:color w:val="000000"/>
                <w:spacing w:val="-12"/>
                <w:sz w:val="28"/>
              </w:rPr>
              <w:t>作者</w:t>
            </w:r>
          </w:p>
          <w:p w14:paraId="56221385">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12"/>
                <w:sz w:val="16"/>
                <w:szCs w:val="16"/>
              </w:rPr>
              <w:t>（主创人员）</w:t>
            </w:r>
          </w:p>
        </w:tc>
        <w:tc>
          <w:tcPr>
            <w:tcW w:w="3728" w:type="dxa"/>
            <w:gridSpan w:val="4"/>
            <w:tcBorders>
              <w:tl2br w:val="nil"/>
              <w:tr2bl w:val="nil"/>
            </w:tcBorders>
            <w:vAlign w:val="center"/>
          </w:tcPr>
          <w:p w14:paraId="7453BB5E">
            <w:pPr>
              <w:spacing w:line="240" w:lineRule="exact"/>
              <w:ind w:firstLine="0" w:firstLineChars="0"/>
              <w:jc w:val="center"/>
              <w:rPr>
                <w:rFonts w:hint="default" w:ascii="Times New Roman" w:hAnsi="Times New Roman" w:eastAsia="方正仿宋_GBK" w:cs="Times New Roman"/>
                <w:b w:val="0"/>
                <w:bCs w:val="0"/>
                <w:color w:val="000000"/>
                <w:sz w:val="21"/>
                <w:szCs w:val="21"/>
              </w:rPr>
            </w:pPr>
            <w:r>
              <w:rPr>
                <w:rFonts w:hint="default" w:ascii="Times New Roman" w:hAnsi="Times New Roman" w:eastAsia="方正仿宋_GBK" w:cs="Times New Roman"/>
                <w:b w:val="0"/>
                <w:bCs w:val="0"/>
                <w:color w:val="000000"/>
                <w:sz w:val="21"/>
                <w:szCs w:val="15"/>
              </w:rPr>
              <w:t>丁中明 陈婷</w:t>
            </w:r>
          </w:p>
        </w:tc>
        <w:tc>
          <w:tcPr>
            <w:tcW w:w="1819" w:type="dxa"/>
            <w:gridSpan w:val="2"/>
            <w:tcBorders>
              <w:tl2br w:val="nil"/>
              <w:tr2bl w:val="nil"/>
            </w:tcBorders>
            <w:vAlign w:val="center"/>
          </w:tcPr>
          <w:p w14:paraId="4B47EE1F">
            <w:pPr>
              <w:spacing w:line="38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编辑</w:t>
            </w:r>
          </w:p>
        </w:tc>
        <w:tc>
          <w:tcPr>
            <w:tcW w:w="3274" w:type="dxa"/>
            <w:gridSpan w:val="3"/>
            <w:tcBorders>
              <w:tl2br w:val="nil"/>
              <w:tr2bl w:val="nil"/>
            </w:tcBorders>
            <w:vAlign w:val="center"/>
          </w:tcPr>
          <w:p w14:paraId="21870789">
            <w:pPr>
              <w:spacing w:line="240" w:lineRule="exact"/>
              <w:ind w:firstLine="0" w:firstLineChars="0"/>
              <w:jc w:val="center"/>
              <w:rPr>
                <w:rFonts w:hint="default" w:ascii="Times New Roman" w:hAnsi="Times New Roman" w:eastAsia="方正仿宋_GBK" w:cs="Times New Roman"/>
                <w:b w:val="0"/>
                <w:bCs w:val="0"/>
                <w:color w:val="000000"/>
                <w:sz w:val="21"/>
                <w:szCs w:val="15"/>
              </w:rPr>
            </w:pPr>
            <w:r>
              <w:rPr>
                <w:rFonts w:hint="default" w:ascii="Times New Roman" w:hAnsi="Times New Roman" w:eastAsia="方正仿宋_GBK" w:cs="Times New Roman"/>
                <w:b w:val="0"/>
                <w:bCs w:val="0"/>
                <w:color w:val="000000"/>
                <w:sz w:val="21"/>
                <w:szCs w:val="15"/>
              </w:rPr>
              <w:t>徐育书  龚坚</w:t>
            </w:r>
          </w:p>
        </w:tc>
      </w:tr>
      <w:tr w14:paraId="371D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992" w:type="dxa"/>
            <w:tcBorders>
              <w:tl2br w:val="nil"/>
              <w:tr2bl w:val="nil"/>
            </w:tcBorders>
            <w:vAlign w:val="center"/>
          </w:tcPr>
          <w:p w14:paraId="1D26F75B">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原创</w:t>
            </w:r>
          </w:p>
          <w:p w14:paraId="0880A548">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单位</w:t>
            </w:r>
          </w:p>
        </w:tc>
        <w:tc>
          <w:tcPr>
            <w:tcW w:w="3728" w:type="dxa"/>
            <w:gridSpan w:val="4"/>
            <w:tcBorders>
              <w:tl2br w:val="nil"/>
              <w:tr2bl w:val="nil"/>
            </w:tcBorders>
            <w:vAlign w:val="center"/>
          </w:tcPr>
          <w:p w14:paraId="4A51632B">
            <w:pPr>
              <w:spacing w:line="260" w:lineRule="exact"/>
              <w:ind w:firstLine="0"/>
              <w:jc w:val="center"/>
              <w:rPr>
                <w:rFonts w:hint="eastAsia" w:ascii="Times New Roman" w:hAnsi="Times New Roman" w:eastAsia="方正仿宋_GBK" w:cs="Times New Roman"/>
                <w:b w:val="0"/>
                <w:bCs w:val="0"/>
                <w:color w:val="000000"/>
                <w:szCs w:val="21"/>
                <w:lang w:val="en-US" w:eastAsia="zh-CN"/>
              </w:rPr>
            </w:pPr>
            <w:r>
              <w:rPr>
                <w:rFonts w:hint="default" w:ascii="Times New Roman" w:hAnsi="Times New Roman" w:eastAsia="方正仿宋_GBK" w:cs="Times New Roman"/>
                <w:b w:val="0"/>
                <w:bCs w:val="0"/>
                <w:color w:val="000000"/>
                <w:spacing w:val="-6"/>
                <w:sz w:val="21"/>
                <w:szCs w:val="15"/>
              </w:rPr>
              <w:t>盐阜大众报</w:t>
            </w:r>
            <w:r>
              <w:rPr>
                <w:rFonts w:hint="eastAsia" w:ascii="Times New Roman" w:hAnsi="Times New Roman" w:eastAsia="方正仿宋_GBK" w:cs="Times New Roman"/>
                <w:b w:val="0"/>
                <w:bCs w:val="0"/>
                <w:color w:val="000000"/>
                <w:spacing w:val="-6"/>
                <w:sz w:val="21"/>
                <w:szCs w:val="15"/>
                <w:lang w:val="en-US" w:eastAsia="zh-CN"/>
              </w:rPr>
              <w:t>报业集团</w:t>
            </w:r>
          </w:p>
        </w:tc>
        <w:tc>
          <w:tcPr>
            <w:tcW w:w="1819" w:type="dxa"/>
            <w:gridSpan w:val="2"/>
            <w:tcBorders>
              <w:tl2br w:val="nil"/>
              <w:tr2bl w:val="nil"/>
            </w:tcBorders>
            <w:vAlign w:val="center"/>
          </w:tcPr>
          <w:p w14:paraId="1916C51B">
            <w:pPr>
              <w:spacing w:line="260" w:lineRule="exact"/>
              <w:rPr>
                <w:rFonts w:hint="default" w:ascii="Times New Roman" w:hAnsi="Times New Roman" w:eastAsia="方正仿宋_GBK" w:cs="Times New Roman"/>
                <w:b/>
                <w:bCs/>
                <w:color w:val="000000"/>
                <w:sz w:val="24"/>
                <w:szCs w:val="36"/>
              </w:rPr>
            </w:pPr>
            <w:r>
              <w:rPr>
                <w:rFonts w:hint="default" w:ascii="Times New Roman" w:hAnsi="Times New Roman" w:eastAsia="方正仿宋_GBK" w:cs="Times New Roman"/>
                <w:b/>
                <w:bCs/>
                <w:color w:val="000000"/>
                <w:sz w:val="24"/>
                <w:szCs w:val="36"/>
              </w:rPr>
              <w:t>发布端/账号/</w:t>
            </w:r>
          </w:p>
          <w:p w14:paraId="7B62230C">
            <w:pPr>
              <w:spacing w:line="260" w:lineRule="exact"/>
              <w:rPr>
                <w:rFonts w:hint="default" w:ascii="Times New Roman" w:hAnsi="Times New Roman" w:eastAsia="方正仿宋_GBK" w:cs="Times New Roman"/>
                <w:b/>
                <w:bCs/>
                <w:color w:val="000000"/>
                <w:sz w:val="28"/>
                <w:szCs w:val="40"/>
                <w:highlight w:val="green"/>
              </w:rPr>
            </w:pPr>
            <w:r>
              <w:rPr>
                <w:rFonts w:hint="default" w:ascii="Times New Roman" w:hAnsi="Times New Roman" w:eastAsia="方正仿宋_GBK" w:cs="Times New Roman"/>
                <w:b/>
                <w:bCs/>
                <w:color w:val="000000"/>
                <w:sz w:val="24"/>
                <w:szCs w:val="36"/>
              </w:rPr>
              <w:t>媒体名称</w:t>
            </w:r>
          </w:p>
        </w:tc>
        <w:tc>
          <w:tcPr>
            <w:tcW w:w="3274" w:type="dxa"/>
            <w:gridSpan w:val="3"/>
            <w:tcBorders>
              <w:tl2br w:val="nil"/>
              <w:tr2bl w:val="nil"/>
            </w:tcBorders>
            <w:vAlign w:val="center"/>
          </w:tcPr>
          <w:p w14:paraId="1B3ABACD">
            <w:pPr>
              <w:spacing w:line="240" w:lineRule="exact"/>
              <w:ind w:firstLine="0" w:firstLineChars="0"/>
              <w:jc w:val="center"/>
              <w:rPr>
                <w:rFonts w:hint="default" w:ascii="Times New Roman" w:hAnsi="Times New Roman" w:eastAsia="方正仿宋_GBK" w:cs="Times New Roman"/>
                <w:b w:val="0"/>
                <w:bCs w:val="0"/>
                <w:color w:val="000000"/>
                <w:sz w:val="21"/>
                <w:szCs w:val="15"/>
                <w:highlight w:val="none"/>
              </w:rPr>
            </w:pPr>
            <w:r>
              <w:rPr>
                <w:rFonts w:hint="default" w:ascii="Times New Roman" w:hAnsi="Times New Roman" w:eastAsia="方正仿宋_GBK" w:cs="Times New Roman"/>
                <w:b w:val="0"/>
                <w:bCs w:val="0"/>
                <w:color w:val="000000"/>
                <w:sz w:val="21"/>
                <w:szCs w:val="15"/>
              </w:rPr>
              <w:t>盐阜大众报</w:t>
            </w:r>
          </w:p>
        </w:tc>
      </w:tr>
      <w:tr w14:paraId="53AD1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5" w:hRule="exact"/>
          <w:jc w:val="center"/>
        </w:trPr>
        <w:tc>
          <w:tcPr>
            <w:tcW w:w="1504" w:type="dxa"/>
            <w:gridSpan w:val="2"/>
            <w:tcBorders>
              <w:tl2br w:val="nil"/>
              <w:tr2bl w:val="nil"/>
            </w:tcBorders>
            <w:vAlign w:val="center"/>
          </w:tcPr>
          <w:p w14:paraId="04B8C047">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刊播版面</w:t>
            </w:r>
          </w:p>
          <w:p w14:paraId="6F72177F">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23"/>
                <w:sz w:val="24"/>
                <w:szCs w:val="21"/>
                <w:lang w:eastAsia="zh-CN"/>
              </w:rPr>
              <w:t>（</w:t>
            </w:r>
            <w:r>
              <w:rPr>
                <w:rFonts w:hint="default" w:ascii="Times New Roman" w:hAnsi="Times New Roman" w:eastAsia="方正仿宋_GBK" w:cs="Times New Roman"/>
                <w:b/>
                <w:bCs/>
                <w:color w:val="000000"/>
                <w:spacing w:val="-23"/>
                <w:sz w:val="22"/>
                <w:szCs w:val="21"/>
              </w:rPr>
              <w:t>名称和版次</w:t>
            </w:r>
            <w:r>
              <w:rPr>
                <w:rFonts w:hint="default" w:ascii="Times New Roman" w:hAnsi="Times New Roman" w:eastAsia="方正仿宋_GBK" w:cs="Times New Roman"/>
                <w:b/>
                <w:bCs/>
                <w:color w:val="000000"/>
                <w:spacing w:val="-23"/>
                <w:sz w:val="22"/>
                <w:szCs w:val="21"/>
                <w:lang w:eastAsia="zh-CN"/>
              </w:rPr>
              <w:t>）</w:t>
            </w:r>
          </w:p>
        </w:tc>
        <w:tc>
          <w:tcPr>
            <w:tcW w:w="3216" w:type="dxa"/>
            <w:gridSpan w:val="3"/>
            <w:tcBorders>
              <w:tl2br w:val="nil"/>
              <w:tr2bl w:val="nil"/>
            </w:tcBorders>
            <w:vAlign w:val="center"/>
          </w:tcPr>
          <w:p w14:paraId="06FC5C4D">
            <w:pPr>
              <w:spacing w:line="260" w:lineRule="exact"/>
              <w:jc w:val="both"/>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2版 2023全球滨海论坛会议特别报道</w:t>
            </w:r>
          </w:p>
          <w:p w14:paraId="1DB91A85">
            <w:pPr>
              <w:spacing w:line="260" w:lineRule="exact"/>
              <w:jc w:val="both"/>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 xml:space="preserve">8版  </w:t>
            </w:r>
            <w:bookmarkStart w:id="0" w:name="_GoBack"/>
            <w:bookmarkEnd w:id="0"/>
            <w:r>
              <w:rPr>
                <w:rFonts w:hint="eastAsia" w:ascii="Times New Roman" w:hAnsi="Times New Roman" w:eastAsia="方正仿宋_GBK" w:cs="Times New Roman"/>
                <w:b w:val="0"/>
                <w:bCs w:val="0"/>
                <w:color w:val="000000"/>
                <w:sz w:val="21"/>
                <w:szCs w:val="15"/>
                <w:lang w:val="en-US" w:eastAsia="zh-CN"/>
              </w:rPr>
              <w:t>神州</w:t>
            </w:r>
            <w:r>
              <w:rPr>
                <w:rFonts w:hint="eastAsia" w:ascii="仿宋" w:hAnsi="仿宋" w:eastAsia="仿宋" w:cs="仿宋"/>
                <w:b w:val="0"/>
                <w:bCs w:val="0"/>
                <w:color w:val="000000"/>
                <w:sz w:val="21"/>
                <w:szCs w:val="15"/>
                <w:lang w:val="en-US" w:eastAsia="zh-CN"/>
              </w:rPr>
              <w:t>˙</w:t>
            </w:r>
            <w:r>
              <w:rPr>
                <w:rFonts w:hint="eastAsia" w:ascii="Times New Roman" w:hAnsi="Times New Roman" w:eastAsia="方正仿宋_GBK" w:cs="Times New Roman"/>
                <w:b w:val="0"/>
                <w:bCs w:val="0"/>
                <w:color w:val="000000"/>
                <w:sz w:val="21"/>
                <w:szCs w:val="15"/>
                <w:lang w:val="en-US" w:eastAsia="zh-CN"/>
              </w:rPr>
              <w:t>环球</w:t>
            </w:r>
          </w:p>
        </w:tc>
        <w:tc>
          <w:tcPr>
            <w:tcW w:w="872" w:type="dxa"/>
            <w:tcBorders>
              <w:tl2br w:val="nil"/>
              <w:tr2bl w:val="nil"/>
            </w:tcBorders>
            <w:vAlign w:val="center"/>
          </w:tcPr>
          <w:p w14:paraId="1A6D9E83">
            <w:pPr>
              <w:spacing w:line="320" w:lineRule="exact"/>
              <w:jc w:val="center"/>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bCs/>
                <w:color w:val="000000"/>
                <w:sz w:val="28"/>
                <w:lang w:val="en-US" w:eastAsia="zh-CN"/>
              </w:rPr>
              <w:t>发布</w:t>
            </w:r>
            <w:r>
              <w:rPr>
                <w:rFonts w:hint="default" w:ascii="Times New Roman" w:hAnsi="Times New Roman" w:eastAsia="方正仿宋_GBK" w:cs="Times New Roman"/>
                <w:b/>
                <w:bCs/>
                <w:color w:val="000000"/>
                <w:sz w:val="28"/>
              </w:rPr>
              <w:t>日期</w:t>
            </w:r>
          </w:p>
        </w:tc>
        <w:tc>
          <w:tcPr>
            <w:tcW w:w="4221" w:type="dxa"/>
            <w:gridSpan w:val="4"/>
            <w:tcBorders>
              <w:tl2br w:val="nil"/>
              <w:tr2bl w:val="nil"/>
            </w:tcBorders>
            <w:vAlign w:val="center"/>
          </w:tcPr>
          <w:p w14:paraId="7A66C554">
            <w:pPr>
              <w:spacing w:line="260" w:lineRule="exact"/>
              <w:jc w:val="center"/>
              <w:rPr>
                <w:rFonts w:hint="default" w:ascii="Times New Roman" w:hAnsi="Times New Roman" w:eastAsia="方正仿宋_GBK" w:cs="Times New Roman"/>
                <w:b w:val="0"/>
                <w:bCs w:val="0"/>
                <w:color w:val="000000"/>
                <w:szCs w:val="21"/>
              </w:rPr>
            </w:pPr>
            <w:r>
              <w:rPr>
                <w:rFonts w:hint="eastAsia" w:ascii="Times New Roman" w:hAnsi="Times New Roman" w:eastAsia="方正仿宋_GBK" w:cs="Times New Roman"/>
                <w:b w:val="0"/>
                <w:bCs w:val="0"/>
                <w:color w:val="000000"/>
                <w:sz w:val="21"/>
                <w:szCs w:val="15"/>
                <w:lang w:val="en-US" w:eastAsia="zh-CN"/>
              </w:rPr>
              <w:t>2023年</w:t>
            </w:r>
            <w:r>
              <w:rPr>
                <w:rFonts w:hint="default" w:ascii="Times New Roman" w:hAnsi="Times New Roman" w:eastAsia="方正仿宋_GBK" w:cs="Times New Roman"/>
                <w:b w:val="0"/>
                <w:bCs w:val="0"/>
                <w:color w:val="000000"/>
                <w:sz w:val="21"/>
                <w:szCs w:val="15"/>
              </w:rPr>
              <w:t>9月26日</w:t>
            </w:r>
          </w:p>
        </w:tc>
      </w:tr>
      <w:tr w14:paraId="60708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8" w:hRule="atLeast"/>
          <w:jc w:val="center"/>
        </w:trPr>
        <w:tc>
          <w:tcPr>
            <w:tcW w:w="1504" w:type="dxa"/>
            <w:gridSpan w:val="2"/>
            <w:tcBorders>
              <w:tl2br w:val="nil"/>
              <w:tr2bl w:val="nil"/>
            </w:tcBorders>
            <w:vAlign w:val="center"/>
          </w:tcPr>
          <w:p w14:paraId="2FC99FA4">
            <w:pPr>
              <w:spacing w:line="320" w:lineRule="exact"/>
              <w:jc w:val="center"/>
              <w:rPr>
                <w:rFonts w:hint="default" w:ascii="Times New Roman" w:hAnsi="Times New Roman" w:eastAsia="方正仿宋_GBK" w:cs="Times New Roman"/>
                <w:b/>
                <w:bCs/>
                <w:color w:val="000000"/>
                <w:sz w:val="24"/>
                <w:szCs w:val="21"/>
                <w:lang w:eastAsia="zh-CN"/>
              </w:rPr>
            </w:pPr>
            <w:r>
              <w:rPr>
                <w:rFonts w:hint="default" w:ascii="Times New Roman" w:hAnsi="Times New Roman" w:eastAsia="方正仿宋_GBK" w:cs="Times New Roman"/>
                <w:b/>
                <w:bCs/>
                <w:color w:val="000000"/>
                <w:sz w:val="24"/>
                <w:szCs w:val="21"/>
              </w:rPr>
              <w:t>新媒体</w:t>
            </w:r>
            <w:r>
              <w:rPr>
                <w:rFonts w:hint="default" w:ascii="Times New Roman" w:hAnsi="Times New Roman" w:eastAsia="方正仿宋_GBK" w:cs="Times New Roman"/>
                <w:b/>
                <w:bCs/>
                <w:color w:val="000000"/>
                <w:sz w:val="24"/>
                <w:szCs w:val="21"/>
                <w:lang w:val="en-US"/>
              </w:rPr>
              <w:t>作品</w:t>
            </w:r>
          </w:p>
          <w:p w14:paraId="32F6A552">
            <w:pPr>
              <w:spacing w:line="320" w:lineRule="exact"/>
              <w:jc w:val="center"/>
              <w:rPr>
                <w:rFonts w:hint="default" w:ascii="Times New Roman" w:hAnsi="Times New Roman" w:eastAsia="方正仿宋_GBK" w:cs="Times New Roman"/>
                <w:b/>
                <w:bCs/>
                <w:color w:val="000000"/>
                <w:szCs w:val="21"/>
                <w:lang w:eastAsia="zh-CN"/>
              </w:rPr>
            </w:pPr>
            <w:r>
              <w:rPr>
                <w:rFonts w:hint="default" w:ascii="Times New Roman" w:hAnsi="Times New Roman" w:eastAsia="方正仿宋_GBK" w:cs="Times New Roman"/>
                <w:b/>
                <w:bCs/>
                <w:color w:val="000000"/>
                <w:sz w:val="24"/>
                <w:szCs w:val="21"/>
                <w:lang w:val="en-US" w:eastAsia="zh-CN"/>
              </w:rPr>
              <w:t>链接</w:t>
            </w:r>
          </w:p>
        </w:tc>
        <w:tc>
          <w:tcPr>
            <w:tcW w:w="8309" w:type="dxa"/>
            <w:gridSpan w:val="8"/>
            <w:tcBorders>
              <w:tl2br w:val="nil"/>
              <w:tr2bl w:val="nil"/>
            </w:tcBorders>
            <w:vAlign w:val="center"/>
          </w:tcPr>
          <w:p w14:paraId="3B30F695">
            <w:pPr>
              <w:spacing w:line="260" w:lineRule="exact"/>
              <w:rPr>
                <w:rFonts w:hint="default" w:ascii="Times New Roman" w:hAnsi="Times New Roman" w:eastAsia="方正仿宋_GBK" w:cs="Times New Roman"/>
                <w:b w:val="0"/>
                <w:bCs w:val="0"/>
                <w:color w:val="000000"/>
                <w:sz w:val="28"/>
                <w:highlight w:val="yellow"/>
              </w:rPr>
            </w:pPr>
            <w:r>
              <w:rPr>
                <w:rFonts w:hint="default" w:ascii="Times New Roman" w:hAnsi="Times New Roman" w:eastAsia="方正仿宋_GBK" w:cs="Times New Roman"/>
                <w:b w:val="0"/>
                <w:bCs w:val="0"/>
                <w:color w:val="000000"/>
                <w:sz w:val="21"/>
                <w:szCs w:val="15"/>
              </w:rPr>
              <w:t>填报作品首屏</w:t>
            </w:r>
            <w:r>
              <w:rPr>
                <w:rFonts w:hint="default" w:ascii="Times New Roman" w:hAnsi="Times New Roman" w:eastAsia="方正仿宋_GBK" w:cs="Times New Roman"/>
                <w:b w:val="0"/>
                <w:bCs w:val="0"/>
                <w:color w:val="000000"/>
                <w:sz w:val="21"/>
                <w:szCs w:val="15"/>
                <w:lang w:val="en-US" w:eastAsia="zh-CN"/>
              </w:rPr>
              <w:t>二维码或</w:t>
            </w:r>
            <w:r>
              <w:rPr>
                <w:rFonts w:hint="default" w:ascii="Times New Roman" w:hAnsi="Times New Roman" w:eastAsia="方正仿宋_GBK" w:cs="Times New Roman"/>
                <w:b w:val="0"/>
                <w:bCs w:val="0"/>
                <w:color w:val="000000"/>
                <w:sz w:val="21"/>
                <w:szCs w:val="15"/>
                <w:lang w:eastAsia="zh-CN"/>
              </w:rPr>
              <w:t>链接</w:t>
            </w:r>
            <w:r>
              <w:rPr>
                <w:rFonts w:hint="default" w:ascii="Times New Roman" w:hAnsi="Times New Roman" w:eastAsia="方正仿宋_GBK" w:cs="Times New Roman"/>
                <w:b w:val="0"/>
                <w:bCs w:val="0"/>
                <w:color w:val="000000"/>
                <w:sz w:val="21"/>
                <w:szCs w:val="15"/>
              </w:rPr>
              <w:t>，集纳式作品同时提供3件代表作</w:t>
            </w:r>
            <w:r>
              <w:rPr>
                <w:rFonts w:hint="default" w:ascii="Times New Roman" w:hAnsi="Times New Roman" w:eastAsia="方正仿宋_GBK" w:cs="Times New Roman"/>
                <w:b w:val="0"/>
                <w:bCs w:val="0"/>
                <w:color w:val="000000"/>
                <w:sz w:val="21"/>
                <w:szCs w:val="15"/>
                <w:lang w:val="en-US" w:eastAsia="zh-CN"/>
              </w:rPr>
              <w:t>二维码或</w:t>
            </w:r>
            <w:r>
              <w:rPr>
                <w:rFonts w:hint="default" w:ascii="Times New Roman" w:hAnsi="Times New Roman" w:eastAsia="方正仿宋_GBK" w:cs="Times New Roman"/>
                <w:b w:val="0"/>
                <w:bCs w:val="0"/>
                <w:color w:val="000000"/>
                <w:sz w:val="21"/>
                <w:szCs w:val="15"/>
                <w:lang w:eastAsia="zh-CN"/>
              </w:rPr>
              <w:t>链接</w:t>
            </w:r>
            <w:r>
              <w:rPr>
                <w:rFonts w:hint="default" w:ascii="Times New Roman" w:hAnsi="Times New Roman" w:eastAsia="方正仿宋_GBK" w:cs="Times New Roman"/>
                <w:b w:val="0"/>
                <w:bCs w:val="0"/>
                <w:color w:val="000000"/>
                <w:sz w:val="21"/>
                <w:szCs w:val="15"/>
              </w:rPr>
              <w:t>。</w:t>
            </w:r>
          </w:p>
        </w:tc>
      </w:tr>
      <w:tr w14:paraId="6D9FA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0" w:hRule="atLeast"/>
          <w:jc w:val="center"/>
        </w:trPr>
        <w:tc>
          <w:tcPr>
            <w:tcW w:w="992" w:type="dxa"/>
            <w:tcBorders>
              <w:tl2br w:val="nil"/>
              <w:tr2bl w:val="nil"/>
            </w:tcBorders>
            <w:vAlign w:val="center"/>
          </w:tcPr>
          <w:p w14:paraId="3869C97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作</w:t>
            </w:r>
          </w:p>
          <w:p w14:paraId="4D61922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品</w:t>
            </w:r>
          </w:p>
          <w:p w14:paraId="33317C93">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简</w:t>
            </w:r>
          </w:p>
          <w:p w14:paraId="55AC629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介</w:t>
            </w:r>
          </w:p>
        </w:tc>
        <w:tc>
          <w:tcPr>
            <w:tcW w:w="8821" w:type="dxa"/>
            <w:gridSpan w:val="9"/>
            <w:tcBorders>
              <w:tl2br w:val="nil"/>
              <w:tr2bl w:val="nil"/>
            </w:tcBorders>
            <w:vAlign w:val="center"/>
          </w:tcPr>
          <w:p w14:paraId="755233F1">
            <w:pPr>
              <w:ind w:firstLine="420" w:firstLineChars="200"/>
              <w:rPr>
                <w:rFonts w:hint="default" w:ascii="Times New Roman" w:hAnsi="Times New Roman" w:eastAsia="方正仿宋_GBK" w:cs="Times New Roman"/>
                <w:b w:val="0"/>
                <w:bCs w:val="0"/>
                <w:color w:val="000000"/>
                <w:w w:val="95"/>
                <w:sz w:val="21"/>
                <w:szCs w:val="21"/>
              </w:rPr>
            </w:pPr>
            <w:r>
              <w:rPr>
                <w:rFonts w:hint="default" w:ascii="Times New Roman" w:hAnsi="Times New Roman" w:eastAsia="方正仿宋_GBK" w:cs="Times New Roman"/>
                <w:b w:val="0"/>
                <w:bCs w:val="0"/>
                <w:color w:val="000000"/>
                <w:sz w:val="21"/>
                <w:szCs w:val="21"/>
              </w:rPr>
              <w:t>该报道聚焦大丰野鹿荡星空保护地这一由民间力量自发创建的生态样本，生动讲述了马连义、程同福、周惠良、李庆虎、陶鹤鸣、倪光保六位平均年龄70多岁的老人，用15年坚守与热爱，将一方海边荒滩改造为200公顷绿色“理想国”的感人历程。记者在获悉创办人之一马连义将在2023全球滨海论坛会议开幕式上作经历分享后，迅速跟进、深入采访，以细腻笔触塑造了一个身体力行守护湿地与生灵的可敬群体，温情中见信念，朴实中显力量。报道刊发后，被</w:t>
            </w:r>
            <w:r>
              <w:rPr>
                <w:rFonts w:hint="eastAsia" w:ascii="Times New Roman" w:hAnsi="Times New Roman" w:eastAsia="方正仿宋_GBK" w:cs="Times New Roman"/>
                <w:b w:val="0"/>
                <w:bCs w:val="0"/>
                <w:color w:val="000000"/>
                <w:sz w:val="21"/>
                <w:szCs w:val="21"/>
                <w:lang w:val="en-US" w:eastAsia="zh-CN"/>
              </w:rPr>
              <w:t>全国</w:t>
            </w:r>
            <w:r>
              <w:rPr>
                <w:rFonts w:hint="default" w:ascii="Times New Roman" w:hAnsi="Times New Roman" w:eastAsia="方正仿宋_GBK" w:cs="Times New Roman"/>
                <w:b w:val="0"/>
                <w:bCs w:val="0"/>
                <w:color w:val="000000"/>
                <w:sz w:val="21"/>
                <w:szCs w:val="21"/>
              </w:rPr>
              <w:t>多家媒体转载，“野鹿荡”及其背后的守护故事引发广泛社会共鸣，读者反响热烈，进一步丰富了盐城“国际湿地、沿海绿城”的城市形象，有效提升城市美誉度与生态影响力。</w:t>
            </w:r>
          </w:p>
        </w:tc>
      </w:tr>
      <w:tr w14:paraId="05D0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6" w:hRule="exact"/>
          <w:jc w:val="center"/>
        </w:trPr>
        <w:tc>
          <w:tcPr>
            <w:tcW w:w="992" w:type="dxa"/>
            <w:vMerge w:val="restart"/>
            <w:tcBorders>
              <w:tl2br w:val="nil"/>
              <w:tr2bl w:val="nil"/>
            </w:tcBorders>
            <w:vAlign w:val="center"/>
          </w:tcPr>
          <w:p w14:paraId="7BFC70BA">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传</w:t>
            </w:r>
          </w:p>
          <w:p w14:paraId="0F6B8EA2">
            <w:pPr>
              <w:spacing w:line="320" w:lineRule="exact"/>
              <w:jc w:val="center"/>
              <w:rPr>
                <w:rFonts w:hint="default" w:ascii="Times New Roman" w:hAnsi="Times New Roman" w:eastAsia="方正仿宋_GBK" w:cs="Times New Roman"/>
                <w:b/>
                <w:bCs/>
                <w:color w:val="000000"/>
                <w:sz w:val="28"/>
                <w:szCs w:val="22"/>
                <w:lang w:val="en-US" w:eastAsia="zh-CN"/>
              </w:rPr>
            </w:pPr>
            <w:r>
              <w:rPr>
                <w:rFonts w:hint="default" w:ascii="Times New Roman" w:hAnsi="Times New Roman" w:eastAsia="方正仿宋_GBK" w:cs="Times New Roman"/>
                <w:b/>
                <w:bCs/>
                <w:color w:val="000000"/>
                <w:sz w:val="28"/>
                <w:szCs w:val="22"/>
              </w:rPr>
              <w:t>播</w:t>
            </w:r>
          </w:p>
          <w:p w14:paraId="1A867DF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数</w:t>
            </w:r>
          </w:p>
          <w:p w14:paraId="0EFA37B9">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据</w:t>
            </w:r>
          </w:p>
        </w:tc>
        <w:tc>
          <w:tcPr>
            <w:tcW w:w="1400" w:type="dxa"/>
            <w:gridSpan w:val="2"/>
            <w:tcBorders>
              <w:tl2br w:val="nil"/>
              <w:tr2bl w:val="nil"/>
            </w:tcBorders>
            <w:vAlign w:val="center"/>
          </w:tcPr>
          <w:p w14:paraId="436EEDCF">
            <w:pPr>
              <w:spacing w:line="240" w:lineRule="exact"/>
              <w:jc w:val="center"/>
              <w:rPr>
                <w:rFonts w:hint="default" w:ascii="Times New Roman" w:hAnsi="Times New Roman" w:eastAsia="方正仿宋_GBK" w:cs="Times New Roman"/>
                <w:b w:val="0"/>
                <w:bCs w:val="0"/>
                <w:color w:val="000000"/>
                <w:sz w:val="24"/>
                <w:szCs w:val="18"/>
                <w:lang w:val="en-US" w:eastAsia="zh-CN"/>
              </w:rPr>
            </w:pPr>
            <w:r>
              <w:rPr>
                <w:rFonts w:hint="default" w:ascii="Times New Roman" w:hAnsi="Times New Roman" w:eastAsia="华文楷体" w:cs="Times New Roman"/>
                <w:b/>
                <w:bCs/>
                <w:color w:val="000000"/>
                <w:kern w:val="2"/>
                <w:sz w:val="21"/>
                <w:szCs w:val="21"/>
                <w:lang w:val="en-US" w:eastAsia="zh-CN" w:bidi="ar-SA"/>
              </w:rPr>
              <w:t>全网传播量最高平台发布链接</w:t>
            </w:r>
          </w:p>
        </w:tc>
        <w:tc>
          <w:tcPr>
            <w:tcW w:w="7421" w:type="dxa"/>
            <w:gridSpan w:val="7"/>
            <w:tcBorders>
              <w:tl2br w:val="nil"/>
              <w:tr2bl w:val="nil"/>
            </w:tcBorders>
            <w:vAlign w:val="center"/>
          </w:tcPr>
          <w:p w14:paraId="10EAC8E2">
            <w:pPr>
              <w:spacing w:line="280" w:lineRule="exact"/>
              <w:rPr>
                <w:rFonts w:hint="default" w:ascii="Times New Roman" w:hAnsi="Times New Roman" w:eastAsia="方正仿宋_GBK" w:cs="Times New Roman"/>
                <w:b w:val="0"/>
                <w:bCs w:val="0"/>
                <w:color w:val="000000"/>
                <w:spacing w:val="-6"/>
                <w:sz w:val="21"/>
                <w:szCs w:val="21"/>
                <w:lang w:bidi="ar"/>
              </w:rPr>
            </w:pPr>
            <w:r>
              <w:rPr>
                <w:rFonts w:hint="default" w:ascii="Times New Roman" w:hAnsi="Times New Roman" w:eastAsia="方正仿宋_GBK" w:cs="Times New Roman"/>
                <w:b w:val="0"/>
                <w:bCs w:val="0"/>
                <w:color w:val="000000"/>
                <w:spacing w:val="-6"/>
                <w:sz w:val="21"/>
                <w:szCs w:val="21"/>
                <w:lang w:bidi="ar"/>
              </w:rPr>
              <w:t>国际传播作品填报境外</w:t>
            </w:r>
            <w:r>
              <w:rPr>
                <w:rFonts w:hint="default" w:ascii="Times New Roman" w:hAnsi="Times New Roman" w:eastAsia="方正仿宋_GBK" w:cs="Times New Roman"/>
                <w:b w:val="0"/>
                <w:bCs w:val="0"/>
                <w:color w:val="000000"/>
                <w:spacing w:val="-6"/>
                <w:sz w:val="21"/>
                <w:szCs w:val="21"/>
                <w:lang w:val="en-US" w:eastAsia="zh-CN" w:bidi="ar"/>
              </w:rPr>
              <w:t>最高传播</w:t>
            </w:r>
            <w:r>
              <w:rPr>
                <w:rFonts w:hint="default" w:ascii="Times New Roman" w:hAnsi="Times New Roman" w:eastAsia="方正仿宋_GBK" w:cs="Times New Roman"/>
                <w:b w:val="0"/>
                <w:bCs w:val="0"/>
                <w:color w:val="000000"/>
                <w:spacing w:val="-6"/>
                <w:sz w:val="21"/>
                <w:szCs w:val="21"/>
                <w:lang w:bidi="ar"/>
              </w:rPr>
              <w:t>平台</w:t>
            </w:r>
            <w:r>
              <w:rPr>
                <w:rFonts w:hint="default" w:ascii="Times New Roman" w:hAnsi="Times New Roman" w:eastAsia="方正仿宋_GBK" w:cs="Times New Roman"/>
                <w:b w:val="0"/>
                <w:bCs w:val="0"/>
                <w:color w:val="000000"/>
                <w:spacing w:val="-6"/>
                <w:sz w:val="21"/>
                <w:szCs w:val="21"/>
                <w:lang w:val="en-US" w:eastAsia="zh-CN" w:bidi="ar"/>
              </w:rPr>
              <w:t>链接和境外传播数据</w:t>
            </w:r>
            <w:r>
              <w:rPr>
                <w:rFonts w:hint="default" w:ascii="Times New Roman" w:hAnsi="Times New Roman" w:eastAsia="方正仿宋_GBK" w:cs="Times New Roman"/>
                <w:b w:val="0"/>
                <w:bCs w:val="0"/>
                <w:color w:val="000000"/>
                <w:spacing w:val="-6"/>
                <w:sz w:val="21"/>
                <w:szCs w:val="21"/>
                <w:lang w:bidi="ar"/>
              </w:rPr>
              <w:t>。</w:t>
            </w:r>
          </w:p>
        </w:tc>
      </w:tr>
      <w:tr w14:paraId="5E561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exact"/>
          <w:jc w:val="center"/>
        </w:trPr>
        <w:tc>
          <w:tcPr>
            <w:tcW w:w="992" w:type="dxa"/>
            <w:vMerge w:val="continue"/>
            <w:tcBorders>
              <w:tl2br w:val="nil"/>
              <w:tr2bl w:val="nil"/>
            </w:tcBorders>
            <w:vAlign w:val="center"/>
          </w:tcPr>
          <w:p w14:paraId="40CAB92D">
            <w:pPr>
              <w:spacing w:line="320" w:lineRule="exact"/>
              <w:jc w:val="center"/>
              <w:rPr>
                <w:rFonts w:hint="default" w:ascii="Times New Roman" w:hAnsi="Times New Roman" w:eastAsia="方正仿宋_GBK" w:cs="Times New Roman"/>
                <w:b/>
                <w:bCs/>
                <w:color w:val="000000"/>
                <w:sz w:val="28"/>
              </w:rPr>
            </w:pPr>
          </w:p>
        </w:tc>
        <w:tc>
          <w:tcPr>
            <w:tcW w:w="1400" w:type="dxa"/>
            <w:gridSpan w:val="2"/>
            <w:tcBorders>
              <w:tl2br w:val="nil"/>
              <w:tr2bl w:val="nil"/>
            </w:tcBorders>
            <w:shd w:val="clear" w:color="auto" w:fill="auto"/>
            <w:vAlign w:val="center"/>
          </w:tcPr>
          <w:p w14:paraId="359C1F0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0CD586AA">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lang w:val="en-US" w:eastAsia="zh-CN"/>
              </w:rPr>
              <w:t>传播量</w:t>
            </w:r>
          </w:p>
        </w:tc>
        <w:tc>
          <w:tcPr>
            <w:tcW w:w="1323" w:type="dxa"/>
            <w:tcBorders>
              <w:tl2br w:val="nil"/>
              <w:tr2bl w:val="nil"/>
            </w:tcBorders>
            <w:shd w:val="clear" w:color="auto" w:fill="auto"/>
            <w:vAlign w:val="center"/>
          </w:tcPr>
          <w:p w14:paraId="769BF1DC">
            <w:pPr>
              <w:spacing w:line="240" w:lineRule="exact"/>
              <w:rPr>
                <w:rFonts w:hint="default" w:ascii="Times New Roman" w:hAnsi="Times New Roman" w:eastAsia="方正仿宋_GBK" w:cs="Times New Roman"/>
                <w:b w:val="0"/>
                <w:bCs w:val="0"/>
                <w:color w:val="000000"/>
                <w:kern w:val="2"/>
                <w:sz w:val="21"/>
                <w:szCs w:val="21"/>
                <w:lang w:val="en-US" w:eastAsia="zh-CN" w:bidi="ar-SA"/>
              </w:rPr>
            </w:pPr>
          </w:p>
        </w:tc>
        <w:tc>
          <w:tcPr>
            <w:tcW w:w="1005" w:type="dxa"/>
            <w:tcBorders>
              <w:tl2br w:val="nil"/>
              <w:tr2bl w:val="nil"/>
            </w:tcBorders>
            <w:shd w:val="clear" w:color="auto" w:fill="auto"/>
            <w:vAlign w:val="center"/>
          </w:tcPr>
          <w:p w14:paraId="40B3F7F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579A7769">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rPr>
              <w:t>互动</w:t>
            </w:r>
            <w:r>
              <w:rPr>
                <w:rFonts w:hint="default" w:ascii="Times New Roman" w:hAnsi="Times New Roman" w:eastAsia="方正楷体_GBK" w:cs="Times New Roman"/>
                <w:b/>
                <w:bCs/>
                <w:color w:val="000000"/>
                <w:sz w:val="21"/>
                <w:szCs w:val="21"/>
                <w:lang w:val="en-US" w:eastAsia="zh-CN"/>
              </w:rPr>
              <w:t>量</w:t>
            </w:r>
          </w:p>
        </w:tc>
        <w:tc>
          <w:tcPr>
            <w:tcW w:w="2439" w:type="dxa"/>
            <w:gridSpan w:val="3"/>
            <w:tcBorders>
              <w:tl2br w:val="nil"/>
              <w:tr2bl w:val="nil"/>
            </w:tcBorders>
            <w:vAlign w:val="center"/>
          </w:tcPr>
          <w:p w14:paraId="5BE3E5F6">
            <w:pPr>
              <w:spacing w:line="240" w:lineRule="exact"/>
              <w:rPr>
                <w:rFonts w:hint="default" w:ascii="Times New Roman" w:hAnsi="Times New Roman" w:eastAsia="方正仿宋_GBK" w:cs="Times New Roman"/>
                <w:b w:val="0"/>
                <w:bCs w:val="0"/>
                <w:color w:val="000000"/>
                <w:sz w:val="21"/>
                <w:szCs w:val="21"/>
                <w:lang w:val="en-US" w:eastAsia="zh-CN"/>
              </w:rPr>
            </w:pPr>
            <w:r>
              <w:rPr>
                <w:rFonts w:hint="default" w:ascii="Times New Roman" w:hAnsi="Times New Roman" w:eastAsia="方正仿宋_GBK" w:cs="Times New Roman"/>
                <w:b w:val="0"/>
                <w:bCs w:val="0"/>
                <w:color w:val="000000"/>
                <w:sz w:val="21"/>
                <w:szCs w:val="21"/>
                <w:lang w:val="en-US" w:eastAsia="zh-CN"/>
              </w:rPr>
              <w:t>点赞、转发、评论总和</w:t>
            </w:r>
          </w:p>
        </w:tc>
        <w:tc>
          <w:tcPr>
            <w:tcW w:w="1122" w:type="dxa"/>
            <w:tcBorders>
              <w:tl2br w:val="nil"/>
              <w:tr2bl w:val="nil"/>
            </w:tcBorders>
            <w:vAlign w:val="center"/>
          </w:tcPr>
          <w:p w14:paraId="50FA0102">
            <w:pPr>
              <w:spacing w:line="240" w:lineRule="exact"/>
              <w:rPr>
                <w:rFonts w:hint="default" w:ascii="Times New Roman" w:hAnsi="Times New Roman" w:eastAsia="方正仿宋_GBK" w:cs="Times New Roman"/>
                <w:b w:val="0"/>
                <w:bCs w:val="0"/>
                <w:color w:val="000000"/>
                <w:sz w:val="21"/>
                <w:szCs w:val="21"/>
              </w:rPr>
            </w:pPr>
            <w:r>
              <w:rPr>
                <w:rFonts w:hint="default" w:ascii="Times New Roman" w:hAnsi="Times New Roman" w:eastAsia="方正楷体_GBK" w:cs="Times New Roman"/>
                <w:b/>
                <w:bCs/>
                <w:color w:val="000000"/>
                <w:sz w:val="21"/>
                <w:szCs w:val="21"/>
                <w:lang w:val="en-US" w:eastAsia="zh-CN"/>
              </w:rPr>
              <w:t>全网总传播量（万）</w:t>
            </w:r>
          </w:p>
        </w:tc>
        <w:tc>
          <w:tcPr>
            <w:tcW w:w="1532" w:type="dxa"/>
            <w:tcBorders>
              <w:tl2br w:val="nil"/>
              <w:tr2bl w:val="nil"/>
            </w:tcBorders>
            <w:vAlign w:val="center"/>
          </w:tcPr>
          <w:p w14:paraId="03DD5D6F">
            <w:pPr>
              <w:spacing w:line="240" w:lineRule="exact"/>
              <w:rPr>
                <w:rFonts w:hint="default" w:ascii="Times New Roman" w:hAnsi="Times New Roman" w:eastAsia="方正仿宋_GBK" w:cs="Times New Roman"/>
                <w:b w:val="0"/>
                <w:bCs w:val="0"/>
                <w:color w:val="000000"/>
                <w:sz w:val="21"/>
                <w:szCs w:val="21"/>
              </w:rPr>
            </w:pPr>
          </w:p>
        </w:tc>
      </w:tr>
      <w:tr w14:paraId="4615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exact"/>
          <w:jc w:val="center"/>
        </w:trPr>
        <w:tc>
          <w:tcPr>
            <w:tcW w:w="1504" w:type="dxa"/>
            <w:gridSpan w:val="2"/>
            <w:tcBorders>
              <w:right w:val="single" w:color="auto" w:sz="4" w:space="0"/>
              <w:tl2br w:val="nil"/>
              <w:tr2bl w:val="nil"/>
            </w:tcBorders>
            <w:vAlign w:val="center"/>
          </w:tcPr>
          <w:p w14:paraId="6C843C77">
            <w:pPr>
              <w:spacing w:line="32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eastAsia" w:ascii="Times New Roman" w:hAnsi="Times New Roman" w:eastAsia="方正仿宋_GBK" w:cs="Times New Roman"/>
                <w:b/>
                <w:bCs/>
                <w:color w:val="000000"/>
                <w:sz w:val="28"/>
                <w:szCs w:val="22"/>
                <w:lang w:val="en-US" w:eastAsia="zh-CN"/>
              </w:rPr>
              <w:t>公示链接</w:t>
            </w:r>
          </w:p>
        </w:tc>
        <w:tc>
          <w:tcPr>
            <w:tcW w:w="8309" w:type="dxa"/>
            <w:gridSpan w:val="8"/>
            <w:tcBorders>
              <w:left w:val="single" w:color="auto" w:sz="4" w:space="0"/>
              <w:tl2br w:val="nil"/>
              <w:tr2bl w:val="nil"/>
            </w:tcBorders>
            <w:vAlign w:val="center"/>
          </w:tcPr>
          <w:p w14:paraId="256F28C5">
            <w:pPr>
              <w:spacing w:line="240" w:lineRule="exact"/>
              <w:rPr>
                <w:rFonts w:hint="default" w:ascii="Times New Roman" w:hAnsi="Times New Roman" w:eastAsia="方正仿宋_GBK" w:cs="Times New Roman"/>
                <w:b w:val="0"/>
                <w:bCs w:val="0"/>
                <w:color w:val="000000"/>
                <w:sz w:val="21"/>
                <w:szCs w:val="21"/>
                <w:lang w:val="en-US" w:eastAsia="zh-CN"/>
              </w:rPr>
            </w:pPr>
            <w:r>
              <w:rPr>
                <w:rFonts w:hint="eastAsia" w:ascii="Times New Roman" w:hAnsi="Times New Roman" w:eastAsia="方正仿宋_GBK" w:cs="Times New Roman"/>
                <w:b w:val="0"/>
                <w:bCs w:val="0"/>
                <w:color w:val="000000"/>
                <w:sz w:val="21"/>
                <w:szCs w:val="21"/>
                <w:lang w:val="en-US" w:eastAsia="zh-CN"/>
              </w:rPr>
              <w:t>申报单位填写作品公示网址，公示网站应具有新闻信息登载资质。</w:t>
            </w:r>
          </w:p>
        </w:tc>
      </w:tr>
      <w:tr w14:paraId="06510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2" w:hRule="exact"/>
          <w:jc w:val="center"/>
        </w:trPr>
        <w:tc>
          <w:tcPr>
            <w:tcW w:w="992" w:type="dxa"/>
            <w:tcBorders>
              <w:tl2br w:val="nil"/>
              <w:tr2bl w:val="nil"/>
            </w:tcBorders>
            <w:vAlign w:val="center"/>
          </w:tcPr>
          <w:p w14:paraId="7C530D9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 xml:space="preserve">  </w:t>
            </w:r>
          </w:p>
          <w:p w14:paraId="2AF5CE53">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推</w:t>
            </w:r>
          </w:p>
          <w:p w14:paraId="70360EC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荐</w:t>
            </w:r>
          </w:p>
          <w:p w14:paraId="25BBAAD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理</w:t>
            </w:r>
          </w:p>
          <w:p w14:paraId="1F394BD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由</w:t>
            </w:r>
          </w:p>
          <w:p w14:paraId="1BE3FC92">
            <w:pPr>
              <w:spacing w:line="240" w:lineRule="exact"/>
              <w:jc w:val="center"/>
              <w:rPr>
                <w:rFonts w:hint="default" w:ascii="Times New Roman" w:hAnsi="Times New Roman" w:eastAsia="方正仿宋_GBK" w:cs="Times New Roman"/>
                <w:b/>
                <w:bCs/>
                <w:color w:val="000000"/>
                <w:sz w:val="28"/>
                <w:lang w:val="en-US" w:eastAsia="zh-CN"/>
              </w:rPr>
            </w:pPr>
            <w:r>
              <w:rPr>
                <w:rFonts w:hint="default" w:ascii="Times New Roman" w:hAnsi="Times New Roman" w:eastAsia="方正仿宋_GBK" w:cs="Times New Roman"/>
                <w:b/>
                <w:bCs/>
                <w:sz w:val="28"/>
                <w:lang w:val="en-US" w:eastAsia="zh-CN"/>
              </w:rPr>
              <w:t xml:space="preserve">  </w:t>
            </w:r>
          </w:p>
        </w:tc>
        <w:tc>
          <w:tcPr>
            <w:tcW w:w="8821" w:type="dxa"/>
            <w:gridSpan w:val="9"/>
            <w:tcBorders>
              <w:tl2br w:val="nil"/>
              <w:tr2bl w:val="nil"/>
            </w:tcBorders>
            <w:vAlign w:val="center"/>
          </w:tcPr>
          <w:p w14:paraId="2BFB37B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default" w:ascii="Times New Roman" w:hAnsi="Times New Roman" w:eastAsia="方正仿宋_GBK" w:cs="Times New Roman"/>
                <w:b w:val="0"/>
                <w:bCs w:val="0"/>
                <w:color w:val="000000"/>
                <w:spacing w:val="-2"/>
                <w:sz w:val="28"/>
              </w:rPr>
            </w:pPr>
            <w:r>
              <w:rPr>
                <w:rFonts w:hint="default" w:ascii="Times New Roman" w:hAnsi="Times New Roman" w:eastAsia="方正仿宋_GBK" w:cs="Times New Roman"/>
                <w:b w:val="0"/>
                <w:bCs w:val="0"/>
                <w:color w:val="000000"/>
                <w:sz w:val="21"/>
                <w:szCs w:val="21"/>
              </w:rPr>
              <w:t>报道跳出会议局限，深挖活动亮点，故事化叙事鲜活生动，采访细腻扎实，文风清新隽永，新闻性与文学性兼而有之。作品获得202</w:t>
            </w:r>
            <w:r>
              <w:rPr>
                <w:rFonts w:hint="eastAsia" w:ascii="Times New Roman" w:hAnsi="Times New Roman" w:eastAsia="方正仿宋_GBK" w:cs="Times New Roman"/>
                <w:b w:val="0"/>
                <w:bCs w:val="0"/>
                <w:color w:val="000000"/>
                <w:sz w:val="21"/>
                <w:szCs w:val="21"/>
                <w:lang w:val="en-US" w:eastAsia="zh-CN"/>
              </w:rPr>
              <w:t>3</w:t>
            </w:r>
            <w:r>
              <w:rPr>
                <w:rFonts w:hint="default" w:ascii="Times New Roman" w:hAnsi="Times New Roman" w:eastAsia="方正仿宋_GBK" w:cs="Times New Roman"/>
                <w:b w:val="0"/>
                <w:bCs w:val="0"/>
                <w:color w:val="000000"/>
                <w:sz w:val="21"/>
                <w:szCs w:val="21"/>
              </w:rPr>
              <w:t>年度省好新闻通讯类一等奖。</w:t>
            </w:r>
            <w:r>
              <w:rPr>
                <w:rFonts w:hint="default" w:ascii="Times New Roman" w:hAnsi="Times New Roman" w:eastAsia="方正仿宋_GBK" w:cs="Times New Roman"/>
                <w:b w:val="0"/>
                <w:bCs w:val="0"/>
                <w:color w:val="000000"/>
                <w:spacing w:val="-2"/>
                <w:sz w:val="28"/>
              </w:rPr>
              <w:t xml:space="preserve">   </w:t>
            </w:r>
          </w:p>
          <w:p w14:paraId="3109BF00">
            <w:pPr>
              <w:keepNext w:val="0"/>
              <w:keepLines w:val="0"/>
              <w:pageBreakBefore w:val="0"/>
              <w:widowControl w:val="0"/>
              <w:kinsoku/>
              <w:wordWrap/>
              <w:overflowPunct/>
              <w:topLinePunct w:val="0"/>
              <w:autoSpaceDE/>
              <w:autoSpaceDN/>
              <w:bidi w:val="0"/>
              <w:adjustRightInd/>
              <w:snapToGrid/>
              <w:spacing w:line="440" w:lineRule="exact"/>
              <w:ind w:firstLine="552" w:firstLineChars="200"/>
              <w:textAlignment w:val="auto"/>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val="0"/>
                <w:bCs w:val="0"/>
                <w:color w:val="000000"/>
                <w:spacing w:val="-2"/>
                <w:sz w:val="28"/>
              </w:rPr>
              <w:t xml:space="preserve">                                   签名</w:t>
            </w:r>
            <w:r>
              <w:rPr>
                <w:rFonts w:hint="default" w:ascii="Times New Roman" w:hAnsi="Times New Roman" w:eastAsia="方正仿宋_GBK" w:cs="Times New Roman"/>
                <w:b w:val="0"/>
                <w:bCs w:val="0"/>
                <w:color w:val="000000"/>
                <w:sz w:val="28"/>
              </w:rPr>
              <w:t>（盖单位公章）</w:t>
            </w:r>
            <w:r>
              <w:rPr>
                <w:rFonts w:hint="default" w:ascii="Times New Roman" w:hAnsi="Times New Roman" w:eastAsia="方正仿宋_GBK" w:cs="Times New Roman"/>
                <w:b w:val="0"/>
                <w:bCs w:val="0"/>
                <w:color w:val="000000"/>
                <w:spacing w:val="-2"/>
                <w:sz w:val="28"/>
              </w:rPr>
              <w:t>：</w:t>
            </w:r>
          </w:p>
          <w:p w14:paraId="5DF11F7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b w:val="0"/>
                <w:bCs w:val="0"/>
                <w:color w:val="000000"/>
                <w:szCs w:val="21"/>
              </w:rPr>
            </w:pPr>
            <w:r>
              <w:rPr>
                <w:rFonts w:hint="default" w:ascii="Times New Roman" w:hAnsi="Times New Roman" w:eastAsia="方正仿宋_GBK" w:cs="Times New Roman"/>
                <w:b w:val="0"/>
                <w:bCs w:val="0"/>
                <w:color w:val="000000"/>
                <w:sz w:val="28"/>
              </w:rPr>
              <w:t xml:space="preserve">                                              年  月  日</w:t>
            </w:r>
          </w:p>
        </w:tc>
      </w:tr>
    </w:tbl>
    <w:p w14:paraId="6197BBF5">
      <w:pPr>
        <w:rPr>
          <w:rFonts w:hint="default" w:ascii="Times New Roman" w:hAnsi="Times New Roman" w:cs="Times New Roma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CCBF35-665B-41D1-88C6-1BE9195C4D7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embedRegular r:id="rId2" w:fontKey="{03CBD42E-76E2-4FFF-8B05-6B301DEF6367}"/>
  </w:font>
  <w:font w:name="方正小标宋简体">
    <w:panose1 w:val="03000509000000000000"/>
    <w:charset w:val="86"/>
    <w:family w:val="script"/>
    <w:pitch w:val="default"/>
    <w:sig w:usb0="00000001" w:usb1="080E0000" w:usb2="00000000" w:usb3="00000000" w:csb0="00040000" w:csb1="00000000"/>
    <w:embedRegular r:id="rId3" w:fontKey="{64CCFBE8-4329-4046-87C3-B9F666AAEB3B}"/>
  </w:font>
  <w:font w:name="方正小标宋_GBK">
    <w:panose1 w:val="03000509000000000000"/>
    <w:charset w:val="86"/>
    <w:family w:val="script"/>
    <w:pitch w:val="default"/>
    <w:sig w:usb0="00000001" w:usb1="080E0000" w:usb2="00000000" w:usb3="00000000" w:csb0="00040000" w:csb1="00000000"/>
    <w:embedRegular r:id="rId4" w:fontKey="{4AECE445-79FC-42ED-8929-2AB8C902F87B}"/>
  </w:font>
  <w:font w:name="方正仿宋_GBK">
    <w:panose1 w:val="03000509000000000000"/>
    <w:charset w:val="86"/>
    <w:family w:val="auto"/>
    <w:pitch w:val="default"/>
    <w:sig w:usb0="00000001" w:usb1="080E0000" w:usb2="00000000" w:usb3="00000000" w:csb0="00040000" w:csb1="00000000"/>
    <w:embedRegular r:id="rId5" w:fontKey="{BA589C75-4C59-4C48-9EC3-0D5A5BB755E0}"/>
  </w:font>
  <w:font w:name="华文楷体">
    <w:panose1 w:val="02010600040101010101"/>
    <w:charset w:val="86"/>
    <w:family w:val="auto"/>
    <w:pitch w:val="default"/>
    <w:sig w:usb0="00000287" w:usb1="080F0000" w:usb2="00000000" w:usb3="00000000" w:csb0="0004009F" w:csb1="DFD70000"/>
    <w:embedRegular r:id="rId6" w:fontKey="{E722A987-D347-4254-BD99-326BD87CB639}"/>
  </w:font>
  <w:font w:name="方正楷体_GBK">
    <w:panose1 w:val="03000509000000000000"/>
    <w:charset w:val="86"/>
    <w:family w:val="auto"/>
    <w:pitch w:val="default"/>
    <w:sig w:usb0="00000001" w:usb1="080E0000" w:usb2="00000000" w:usb3="00000000" w:csb0="00040000" w:csb1="00000000"/>
    <w:embedRegular r:id="rId7" w:fontKey="{2E243E3F-D82C-46E4-9805-1374BF7F6395}"/>
  </w:font>
  <w:font w:name="楷体">
    <w:panose1 w:val="02010609060101010101"/>
    <w:charset w:val="86"/>
    <w:family w:val="modern"/>
    <w:pitch w:val="default"/>
    <w:sig w:usb0="800002BF" w:usb1="38CF7CFA" w:usb2="00000016" w:usb3="00000000" w:csb0="00040001" w:csb1="00000000"/>
    <w:embedRegular r:id="rId8" w:fontKey="{34793F60-D525-4DF2-AD6F-CA2741C5AA40}"/>
  </w:font>
  <w:font w:name="WPSEMBED14">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153B">
    <w:pPr>
      <w:pStyle w:val="2"/>
      <w:spacing w:after="0" w:line="320" w:lineRule="exact"/>
      <w:ind w:firstLine="602"/>
      <w:rPr>
        <w:rFonts w:hint="eastAsia" w:ascii="楷体" w:hAnsi="楷体" w:eastAsia="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6786"/>
    <w:rsid w:val="01A97B4C"/>
    <w:rsid w:val="02DA6A5D"/>
    <w:rsid w:val="040C2A1E"/>
    <w:rsid w:val="05F477B7"/>
    <w:rsid w:val="0B462863"/>
    <w:rsid w:val="0BDC704F"/>
    <w:rsid w:val="0C9615C8"/>
    <w:rsid w:val="0EF6634E"/>
    <w:rsid w:val="103E4A53"/>
    <w:rsid w:val="16FA2753"/>
    <w:rsid w:val="1A2B27FC"/>
    <w:rsid w:val="291819B2"/>
    <w:rsid w:val="2CCF04B2"/>
    <w:rsid w:val="2F725125"/>
    <w:rsid w:val="30AE58A6"/>
    <w:rsid w:val="31523460"/>
    <w:rsid w:val="33363900"/>
    <w:rsid w:val="38C033A5"/>
    <w:rsid w:val="3A696F7B"/>
    <w:rsid w:val="3ADE3FB6"/>
    <w:rsid w:val="3B5D312D"/>
    <w:rsid w:val="3CBA010B"/>
    <w:rsid w:val="3CD218F9"/>
    <w:rsid w:val="3D202664"/>
    <w:rsid w:val="3F0C2A04"/>
    <w:rsid w:val="499A72FA"/>
    <w:rsid w:val="4B736055"/>
    <w:rsid w:val="4CA94913"/>
    <w:rsid w:val="5D250E1A"/>
    <w:rsid w:val="602E37DC"/>
    <w:rsid w:val="60BF5B6D"/>
    <w:rsid w:val="62F5293B"/>
    <w:rsid w:val="64201A10"/>
    <w:rsid w:val="68E6311C"/>
    <w:rsid w:val="6F6B5CF5"/>
    <w:rsid w:val="70CD2B43"/>
    <w:rsid w:val="72205B7A"/>
    <w:rsid w:val="73F26870"/>
    <w:rsid w:val="7423420D"/>
    <w:rsid w:val="74BA5903"/>
    <w:rsid w:val="77884A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2312" w:asciiTheme="minorHAnsi" w:hAnsiTheme="minorHAnsi" w:cstheme="minorBidi"/>
      <w:kern w:val="2"/>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3"/>
    <w:basedOn w:val="1"/>
    <w:unhideWhenUsed/>
    <w:qFormat/>
    <w:uiPriority w:val="99"/>
    <w:pPr>
      <w:spacing w:after="120"/>
    </w:pPr>
    <w:rPr>
      <w:sz w:val="16"/>
      <w:szCs w:val="16"/>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672</Words>
  <Characters>695</Characters>
  <Lines>0</Lines>
  <Paragraphs>0</Paragraphs>
  <TotalTime>15</TotalTime>
  <ScaleCrop>false</ScaleCrop>
  <LinksUpToDate>false</LinksUpToDate>
  <CharactersWithSpaces>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2026-04-07T06:18:00Z</dcterms:created>
  <dc:creator>EDY</dc:creator>
  <cp:lastModifiedBy>半杯可乐</cp:lastModifiedBy>
  <dcterms:modified xsi:type="dcterms:W3CDTF">2026-07-24T09:21:14Z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eyJoZGlkIjoiZjRhNmExNGQ0OWNmZDVkNmFkNTVhMGYxNDdmNmE1MDMiLCJ1c2VySWQiOiI2MDg1NDQ2NzYifQ==</vt:lpwstr>
  </property>
  <property fmtid="{D5CDD505-2E9C-101B-9397-08002B2CF9AE}" pid="4" name="ICV">
    <vt:lpwstr>819A41B2443544079ED3455DA6B7A0BE_13</vt:lpwstr>
  </property>
</Properties>
</file>